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94CA4" w14:textId="44EC2031" w:rsidR="00D84BC6" w:rsidRPr="00D77345" w:rsidRDefault="00D84BC6" w:rsidP="00D84BC6">
      <w:pPr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bookmarkStart w:id="0" w:name="_GoBack"/>
      <w:bookmarkEnd w:id="0"/>
      <w:r w:rsidRPr="00D773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Реализация регионального плана мероприятий («дорожн</w:t>
      </w:r>
      <w:r w:rsidR="00B53C4E" w:rsidRPr="00D773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ая</w:t>
      </w:r>
      <w:r w:rsidRPr="00D773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карт</w:t>
      </w:r>
      <w:r w:rsidR="00B53C4E" w:rsidRPr="00D773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D773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») по формированию и развитию функциональной грамотности обучающихся общеобразовательных организаций Ханты-Мансийского автономного округа – Югры на 2021-2022 учебный год</w:t>
      </w:r>
      <w:r w:rsidR="00B53C4E" w:rsidRPr="00D773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(2 полугодие)</w:t>
      </w:r>
    </w:p>
    <w:p w14:paraId="6FD2F171" w14:textId="77777777" w:rsidR="00D84BC6" w:rsidRPr="00D77345" w:rsidRDefault="00D84BC6" w:rsidP="00D84BC6">
      <w:pPr>
        <w:pStyle w:val="msolistparagraphmrcssattr"/>
        <w:shd w:val="clear" w:color="auto" w:fill="FFFFFF"/>
        <w:spacing w:before="0" w:beforeAutospacing="0" w:after="0" w:afterAutospacing="0"/>
        <w:ind w:left="420"/>
        <w:jc w:val="both"/>
        <w:rPr>
          <w:b/>
          <w:sz w:val="28"/>
          <w:szCs w:val="28"/>
        </w:rPr>
      </w:pPr>
    </w:p>
    <w:p w14:paraId="4B47C0BA" w14:textId="69C70641" w:rsidR="00B0084E" w:rsidRPr="00D77345" w:rsidRDefault="00B0084E" w:rsidP="00CB057C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7345">
        <w:rPr>
          <w:sz w:val="28"/>
          <w:szCs w:val="28"/>
        </w:rPr>
        <w:t>В рамках реализации национального проекта «Образование» в Ханты-Мансийском автономном округе – Югре реализуются мероприятия, направленные на повышение качества общего образования посредством формирования функциональной грамотности обучающихся</w:t>
      </w:r>
      <w:r w:rsidR="00996E74" w:rsidRPr="00D77345">
        <w:rPr>
          <w:sz w:val="28"/>
          <w:szCs w:val="28"/>
        </w:rPr>
        <w:t>.</w:t>
      </w:r>
      <w:r w:rsidR="00124E92" w:rsidRPr="00D77345">
        <w:rPr>
          <w:sz w:val="28"/>
          <w:szCs w:val="28"/>
        </w:rPr>
        <w:t xml:space="preserve"> </w:t>
      </w:r>
    </w:p>
    <w:p w14:paraId="3730B93F" w14:textId="26E1135A" w:rsidR="00507D39" w:rsidRPr="00D77345" w:rsidRDefault="00723143" w:rsidP="00CB057C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7345">
        <w:rPr>
          <w:sz w:val="28"/>
          <w:szCs w:val="28"/>
        </w:rPr>
        <w:t>В период с января по март 2022 года р</w:t>
      </w:r>
      <w:r w:rsidR="00507D39" w:rsidRPr="00D77345">
        <w:rPr>
          <w:sz w:val="28"/>
          <w:szCs w:val="28"/>
        </w:rPr>
        <w:t>еализация регионального плана мероприятий («дорожная карта»), направленного на формирование и оценку функциональной грамотности обучающихся общеобразовательных организаций Ханты-Мансийского автономного округа – Югры</w:t>
      </w:r>
      <w:r w:rsidR="00DB0396" w:rsidRPr="00D77345">
        <w:rPr>
          <w:sz w:val="28"/>
          <w:szCs w:val="28"/>
        </w:rPr>
        <w:t>,</w:t>
      </w:r>
      <w:r w:rsidR="00507D39" w:rsidRPr="00D77345">
        <w:rPr>
          <w:sz w:val="28"/>
          <w:szCs w:val="28"/>
        </w:rPr>
        <w:t xml:space="preserve"> </w:t>
      </w:r>
      <w:r w:rsidR="00DB0396" w:rsidRPr="00D77345">
        <w:rPr>
          <w:sz w:val="28"/>
          <w:szCs w:val="28"/>
        </w:rPr>
        <w:t xml:space="preserve">на </w:t>
      </w:r>
      <w:r w:rsidR="00507D39" w:rsidRPr="00D77345">
        <w:rPr>
          <w:sz w:val="28"/>
          <w:szCs w:val="28"/>
        </w:rPr>
        <w:t>2021-2022 учебн</w:t>
      </w:r>
      <w:r w:rsidR="00DB0396" w:rsidRPr="00D77345">
        <w:rPr>
          <w:sz w:val="28"/>
          <w:szCs w:val="28"/>
        </w:rPr>
        <w:t xml:space="preserve">ый </w:t>
      </w:r>
      <w:r w:rsidR="00507D39" w:rsidRPr="00D77345">
        <w:rPr>
          <w:sz w:val="28"/>
          <w:szCs w:val="28"/>
        </w:rPr>
        <w:t xml:space="preserve">год </w:t>
      </w:r>
      <w:r w:rsidR="003A51F8" w:rsidRPr="00D77345">
        <w:rPr>
          <w:sz w:val="28"/>
          <w:szCs w:val="28"/>
        </w:rPr>
        <w:t>(</w:t>
      </w:r>
      <w:r w:rsidR="00507D39" w:rsidRPr="00D77345">
        <w:rPr>
          <w:sz w:val="28"/>
          <w:szCs w:val="28"/>
        </w:rPr>
        <w:t>утвержден</w:t>
      </w:r>
      <w:r w:rsidR="00FD241C" w:rsidRPr="00D77345">
        <w:rPr>
          <w:sz w:val="28"/>
          <w:szCs w:val="28"/>
        </w:rPr>
        <w:t>а приказом</w:t>
      </w:r>
      <w:r w:rsidR="00507D39" w:rsidRPr="00D77345">
        <w:rPr>
          <w:sz w:val="28"/>
          <w:szCs w:val="28"/>
        </w:rPr>
        <w:t xml:space="preserve"> Департамента от</w:t>
      </w:r>
      <w:r w:rsidR="00D77345" w:rsidRPr="00D77345">
        <w:rPr>
          <w:sz w:val="28"/>
          <w:szCs w:val="28"/>
        </w:rPr>
        <w:t xml:space="preserve"> </w:t>
      </w:r>
      <w:r w:rsidR="00507D39" w:rsidRPr="00D77345">
        <w:rPr>
          <w:sz w:val="28"/>
          <w:szCs w:val="28"/>
        </w:rPr>
        <w:t>20 декабря 2021 года</w:t>
      </w:r>
      <w:r w:rsidR="00656F57" w:rsidRPr="00D77345">
        <w:rPr>
          <w:sz w:val="28"/>
          <w:szCs w:val="28"/>
        </w:rPr>
        <w:t xml:space="preserve"> </w:t>
      </w:r>
      <w:r w:rsidR="00507D39" w:rsidRPr="00D77345">
        <w:rPr>
          <w:sz w:val="28"/>
          <w:szCs w:val="28"/>
        </w:rPr>
        <w:t>№</w:t>
      </w:r>
      <w:r w:rsidR="00D77345" w:rsidRPr="00D77345">
        <w:rPr>
          <w:sz w:val="28"/>
          <w:szCs w:val="28"/>
        </w:rPr>
        <w:t> </w:t>
      </w:r>
      <w:r w:rsidR="00507D39" w:rsidRPr="00D77345">
        <w:rPr>
          <w:sz w:val="28"/>
          <w:szCs w:val="28"/>
        </w:rPr>
        <w:t>10-П-1814</w:t>
      </w:r>
      <w:r w:rsidR="003A51F8" w:rsidRPr="00D77345">
        <w:rPr>
          <w:sz w:val="28"/>
          <w:szCs w:val="28"/>
        </w:rPr>
        <w:t>)</w:t>
      </w:r>
      <w:r w:rsidR="00B53C4E" w:rsidRPr="00D77345">
        <w:rPr>
          <w:sz w:val="28"/>
          <w:szCs w:val="28"/>
        </w:rPr>
        <w:t xml:space="preserve">, </w:t>
      </w:r>
      <w:r w:rsidR="00507D39" w:rsidRPr="00D77345">
        <w:rPr>
          <w:sz w:val="28"/>
          <w:szCs w:val="28"/>
        </w:rPr>
        <w:t>в части касающейся</w:t>
      </w:r>
      <w:r w:rsidR="00FD241C" w:rsidRPr="00D77345">
        <w:rPr>
          <w:sz w:val="28"/>
          <w:szCs w:val="28"/>
        </w:rPr>
        <w:t xml:space="preserve"> </w:t>
      </w:r>
      <w:r w:rsidR="00507D39" w:rsidRPr="00D77345">
        <w:rPr>
          <w:sz w:val="28"/>
          <w:szCs w:val="28"/>
        </w:rPr>
        <w:t>АУ «Институт развития образования» (далее – Институт)</w:t>
      </w:r>
      <w:r w:rsidR="00B53C4E" w:rsidRPr="00D77345">
        <w:rPr>
          <w:sz w:val="28"/>
          <w:szCs w:val="28"/>
        </w:rPr>
        <w:t xml:space="preserve">, </w:t>
      </w:r>
      <w:r w:rsidR="00507D39" w:rsidRPr="00D77345">
        <w:rPr>
          <w:sz w:val="28"/>
          <w:szCs w:val="28"/>
        </w:rPr>
        <w:t xml:space="preserve">направлена на обеспечение информационной и организационно-методической поддержки педагогических работников региональной системы образования по формированию функциональной грамотности обучающихся. </w:t>
      </w:r>
    </w:p>
    <w:p w14:paraId="5AE3F34E" w14:textId="2CD33352" w:rsidR="00090BB0" w:rsidRPr="00D77345" w:rsidRDefault="00090BB0" w:rsidP="003C1488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D77345">
        <w:rPr>
          <w:sz w:val="28"/>
          <w:szCs w:val="28"/>
        </w:rPr>
        <w:t>Из числа сотрудников</w:t>
      </w:r>
      <w:r w:rsidR="00174F14" w:rsidRPr="00D77345">
        <w:rPr>
          <w:sz w:val="28"/>
          <w:szCs w:val="28"/>
        </w:rPr>
        <w:t xml:space="preserve"> Институт</w:t>
      </w:r>
      <w:r w:rsidR="006D0456" w:rsidRPr="00D77345">
        <w:rPr>
          <w:sz w:val="28"/>
          <w:szCs w:val="28"/>
        </w:rPr>
        <w:t xml:space="preserve">а </w:t>
      </w:r>
      <w:r w:rsidRPr="00D77345">
        <w:rPr>
          <w:sz w:val="28"/>
          <w:szCs w:val="28"/>
        </w:rPr>
        <w:t>определен</w:t>
      </w:r>
      <w:r w:rsidR="00507D39" w:rsidRPr="00D77345">
        <w:rPr>
          <w:sz w:val="28"/>
          <w:szCs w:val="28"/>
        </w:rPr>
        <w:t xml:space="preserve">а команда ключевых специалистов по направлениям </w:t>
      </w:r>
      <w:r w:rsidR="004F7E50" w:rsidRPr="00D77345">
        <w:rPr>
          <w:sz w:val="28"/>
          <w:szCs w:val="28"/>
        </w:rPr>
        <w:t>функциональной грамотности: читательская, математическая</w:t>
      </w:r>
      <w:r w:rsidR="00B53C4E" w:rsidRPr="00D77345">
        <w:rPr>
          <w:sz w:val="28"/>
          <w:szCs w:val="28"/>
        </w:rPr>
        <w:t xml:space="preserve"> грамотность</w:t>
      </w:r>
      <w:r w:rsidR="004F7E50" w:rsidRPr="00D77345">
        <w:rPr>
          <w:sz w:val="28"/>
          <w:szCs w:val="28"/>
        </w:rPr>
        <w:t>, глобальные компетенции, креативное мышление.</w:t>
      </w:r>
      <w:r w:rsidR="00631D66" w:rsidRPr="00D77345">
        <w:rPr>
          <w:sz w:val="28"/>
          <w:szCs w:val="28"/>
        </w:rPr>
        <w:t xml:space="preserve"> </w:t>
      </w:r>
      <w:r w:rsidR="00FD241C" w:rsidRPr="00D77345">
        <w:rPr>
          <w:sz w:val="28"/>
          <w:szCs w:val="28"/>
        </w:rPr>
        <w:t xml:space="preserve">Педагогический актив, ответственных за сопровождение направлений по функциональной грамотности, </w:t>
      </w:r>
      <w:r w:rsidR="00631D66" w:rsidRPr="00D77345">
        <w:rPr>
          <w:sz w:val="28"/>
          <w:szCs w:val="28"/>
        </w:rPr>
        <w:t xml:space="preserve">еженедельно </w:t>
      </w:r>
      <w:r w:rsidR="00C614B2" w:rsidRPr="00D77345">
        <w:rPr>
          <w:sz w:val="28"/>
          <w:szCs w:val="28"/>
        </w:rPr>
        <w:t>принимают участие на семинар</w:t>
      </w:r>
      <w:r w:rsidR="009B2771" w:rsidRPr="00D77345">
        <w:rPr>
          <w:sz w:val="28"/>
          <w:szCs w:val="28"/>
        </w:rPr>
        <w:t>ах</w:t>
      </w:r>
      <w:r w:rsidR="00C614B2" w:rsidRPr="00D77345">
        <w:rPr>
          <w:sz w:val="28"/>
          <w:szCs w:val="28"/>
        </w:rPr>
        <w:t xml:space="preserve"> </w:t>
      </w:r>
      <w:r w:rsidR="009B2771" w:rsidRPr="00D77345">
        <w:rPr>
          <w:sz w:val="28"/>
          <w:szCs w:val="28"/>
        </w:rPr>
        <w:t>по ф</w:t>
      </w:r>
      <w:r w:rsidR="00C614B2" w:rsidRPr="00D77345">
        <w:rPr>
          <w:sz w:val="28"/>
          <w:szCs w:val="28"/>
        </w:rPr>
        <w:t>ормировани</w:t>
      </w:r>
      <w:r w:rsidR="009B2771" w:rsidRPr="00D77345">
        <w:rPr>
          <w:sz w:val="28"/>
          <w:szCs w:val="28"/>
        </w:rPr>
        <w:t>ю</w:t>
      </w:r>
      <w:r w:rsidR="00C614B2" w:rsidRPr="00D77345">
        <w:rPr>
          <w:sz w:val="28"/>
          <w:szCs w:val="28"/>
        </w:rPr>
        <w:t xml:space="preserve"> и оценк</w:t>
      </w:r>
      <w:r w:rsidR="009B2771" w:rsidRPr="00D77345">
        <w:rPr>
          <w:sz w:val="28"/>
          <w:szCs w:val="28"/>
        </w:rPr>
        <w:t>е</w:t>
      </w:r>
      <w:r w:rsidR="00C614B2" w:rsidRPr="00D77345">
        <w:rPr>
          <w:sz w:val="28"/>
          <w:szCs w:val="28"/>
        </w:rPr>
        <w:t xml:space="preserve"> функциональной грамотности</w:t>
      </w:r>
      <w:r w:rsidR="00B45C2E" w:rsidRPr="00D77345">
        <w:rPr>
          <w:sz w:val="28"/>
          <w:szCs w:val="28"/>
        </w:rPr>
        <w:t>, организованн</w:t>
      </w:r>
      <w:r w:rsidR="009B2771" w:rsidRPr="00D77345">
        <w:rPr>
          <w:sz w:val="28"/>
          <w:szCs w:val="28"/>
        </w:rPr>
        <w:t xml:space="preserve">ых </w:t>
      </w:r>
      <w:r w:rsidR="00B45C2E" w:rsidRPr="00D77345">
        <w:rPr>
          <w:sz w:val="28"/>
          <w:szCs w:val="28"/>
        </w:rPr>
        <w:t>федеральным государственным бюджетным научным учреждением «Институт стратегии развития образования Российской Академии образования»</w:t>
      </w:r>
      <w:r w:rsidR="003C1488" w:rsidRPr="00D77345">
        <w:rPr>
          <w:sz w:val="28"/>
          <w:szCs w:val="28"/>
        </w:rPr>
        <w:t>, размещает методические материалы</w:t>
      </w:r>
      <w:r w:rsidR="003C1488" w:rsidRPr="00D77345">
        <w:rPr>
          <w:rFonts w:eastAsiaTheme="minorEastAsia"/>
          <w:sz w:val="28"/>
          <w:szCs w:val="28"/>
        </w:rPr>
        <w:t xml:space="preserve"> на сайте Института в разделе «Методический абонемент».</w:t>
      </w:r>
    </w:p>
    <w:p w14:paraId="6E43E22C" w14:textId="61DB55F3" w:rsidR="003C1488" w:rsidRPr="00D77345" w:rsidRDefault="003C1488" w:rsidP="003C1488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77345">
        <w:rPr>
          <w:color w:val="auto"/>
          <w:sz w:val="28"/>
          <w:szCs w:val="28"/>
        </w:rPr>
        <w:t>Информационно</w:t>
      </w:r>
      <w:r w:rsidR="00E258AA" w:rsidRPr="00D77345">
        <w:rPr>
          <w:color w:val="auto"/>
          <w:sz w:val="28"/>
          <w:szCs w:val="28"/>
        </w:rPr>
        <w:t xml:space="preserve">е сопровождение мероприятий </w:t>
      </w:r>
      <w:r w:rsidRPr="00D77345">
        <w:rPr>
          <w:color w:val="auto"/>
          <w:sz w:val="28"/>
          <w:szCs w:val="28"/>
        </w:rPr>
        <w:t xml:space="preserve">по вопросам функциональной грамотности обучающихся общеобразовательных организаций Ханты-Мансийского автономного округа – Югры (далее – ОО) осуществляется через информационную поддержку с использованием специализированного контента на странице </w:t>
      </w:r>
      <w:r w:rsidR="00DB0396" w:rsidRPr="00D77345">
        <w:rPr>
          <w:color w:val="auto"/>
          <w:sz w:val="28"/>
          <w:szCs w:val="28"/>
        </w:rPr>
        <w:t xml:space="preserve">официального </w:t>
      </w:r>
      <w:r w:rsidRPr="00D77345">
        <w:rPr>
          <w:color w:val="auto"/>
          <w:sz w:val="28"/>
          <w:szCs w:val="28"/>
        </w:rPr>
        <w:t>сайта</w:t>
      </w:r>
      <w:r w:rsidR="00DB0396" w:rsidRPr="00D77345">
        <w:rPr>
          <w:color w:val="auto"/>
          <w:sz w:val="28"/>
          <w:szCs w:val="28"/>
        </w:rPr>
        <w:t xml:space="preserve"> </w:t>
      </w:r>
      <w:r w:rsidRPr="00D77345">
        <w:rPr>
          <w:color w:val="auto"/>
          <w:sz w:val="28"/>
          <w:szCs w:val="28"/>
        </w:rPr>
        <w:t>Института «Виртуальная методическая площадка по сопровождению развития функциональной грамотности», сетевом сообществе образования Югры «Школлеги»</w:t>
      </w:r>
      <w:r w:rsidR="00AD03C8" w:rsidRPr="00D77345">
        <w:rPr>
          <w:color w:val="auto"/>
          <w:sz w:val="28"/>
          <w:szCs w:val="28"/>
        </w:rPr>
        <w:t>.</w:t>
      </w:r>
      <w:r w:rsidR="00E258AA" w:rsidRPr="00D77345">
        <w:rPr>
          <w:color w:val="auto"/>
          <w:sz w:val="28"/>
          <w:szCs w:val="28"/>
        </w:rPr>
        <w:t xml:space="preserve"> </w:t>
      </w:r>
      <w:r w:rsidRPr="00D77345">
        <w:rPr>
          <w:color w:val="auto"/>
          <w:sz w:val="28"/>
          <w:szCs w:val="28"/>
        </w:rPr>
        <w:t>Структурно-содержательная модель предоставления контента на сайте Институт</w:t>
      </w:r>
      <w:r w:rsidR="00AD03C8" w:rsidRPr="00D77345">
        <w:rPr>
          <w:color w:val="auto"/>
          <w:sz w:val="28"/>
          <w:szCs w:val="28"/>
        </w:rPr>
        <w:t>а</w:t>
      </w:r>
      <w:r w:rsidRPr="00D77345">
        <w:rPr>
          <w:color w:val="auto"/>
          <w:sz w:val="28"/>
          <w:szCs w:val="28"/>
        </w:rPr>
        <w:t xml:space="preserve"> включает специальные разделы по сопровождению развития функциональной грамотности:</w:t>
      </w:r>
    </w:p>
    <w:p w14:paraId="2850541E" w14:textId="77777777" w:rsidR="003C1488" w:rsidRPr="00D77345" w:rsidRDefault="003C1488" w:rsidP="003C1488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D77345">
        <w:rPr>
          <w:color w:val="auto"/>
          <w:sz w:val="28"/>
          <w:szCs w:val="28"/>
        </w:rPr>
        <w:lastRenderedPageBreak/>
        <w:t>Нормативное обеспечение;</w:t>
      </w:r>
    </w:p>
    <w:p w14:paraId="2CB7B819" w14:textId="79EF010A" w:rsidR="003C1488" w:rsidRPr="00D77345" w:rsidRDefault="003C1488" w:rsidP="00E258AA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D77345">
        <w:rPr>
          <w:color w:val="auto"/>
          <w:sz w:val="28"/>
          <w:szCs w:val="28"/>
        </w:rPr>
        <w:t>Методический абонемент</w:t>
      </w:r>
      <w:r w:rsidR="00CA2AE2" w:rsidRPr="00D77345">
        <w:rPr>
          <w:color w:val="auto"/>
          <w:sz w:val="28"/>
          <w:szCs w:val="28"/>
        </w:rPr>
        <w:t xml:space="preserve"> – включает раздел</w:t>
      </w:r>
      <w:r w:rsidR="00416696" w:rsidRPr="00D77345">
        <w:rPr>
          <w:color w:val="auto"/>
          <w:sz w:val="28"/>
          <w:szCs w:val="28"/>
        </w:rPr>
        <w:t>ы</w:t>
      </w:r>
      <w:r w:rsidR="00CA2AE2" w:rsidRPr="00D77345">
        <w:rPr>
          <w:color w:val="auto"/>
          <w:sz w:val="28"/>
          <w:szCs w:val="28"/>
        </w:rPr>
        <w:t xml:space="preserve"> по направлениям: </w:t>
      </w:r>
      <w:r w:rsidR="00E258AA" w:rsidRPr="00D77345">
        <w:rPr>
          <w:color w:val="auto"/>
          <w:sz w:val="28"/>
          <w:szCs w:val="28"/>
        </w:rPr>
        <w:t>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</w:t>
      </w:r>
      <w:r w:rsidR="00CA2AE2" w:rsidRPr="00D77345">
        <w:rPr>
          <w:color w:val="auto"/>
          <w:sz w:val="28"/>
          <w:szCs w:val="28"/>
        </w:rPr>
        <w:t>;</w:t>
      </w:r>
    </w:p>
    <w:p w14:paraId="1F1E6F93" w14:textId="77777777" w:rsidR="003C1488" w:rsidRPr="00D77345" w:rsidRDefault="003C1488" w:rsidP="003C1488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D77345">
        <w:rPr>
          <w:color w:val="auto"/>
          <w:sz w:val="28"/>
          <w:szCs w:val="28"/>
        </w:rPr>
        <w:t>Банк заданий для формирования функциональной грамотности;</w:t>
      </w:r>
    </w:p>
    <w:p w14:paraId="6DAB21BB" w14:textId="77777777" w:rsidR="003C1488" w:rsidRPr="00D77345" w:rsidRDefault="003C1488" w:rsidP="003C1488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D77345">
        <w:rPr>
          <w:color w:val="auto"/>
          <w:sz w:val="28"/>
          <w:szCs w:val="28"/>
        </w:rPr>
        <w:t>Мероприятия;</w:t>
      </w:r>
    </w:p>
    <w:p w14:paraId="593A0023" w14:textId="77777777" w:rsidR="003C1488" w:rsidRPr="00D77345" w:rsidRDefault="003C1488" w:rsidP="003C1488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D77345">
        <w:rPr>
          <w:color w:val="auto"/>
          <w:sz w:val="28"/>
          <w:szCs w:val="28"/>
        </w:rPr>
        <w:t>Полезные ссылки.</w:t>
      </w:r>
    </w:p>
    <w:p w14:paraId="6E5BD95B" w14:textId="51620269" w:rsidR="00DB0396" w:rsidRPr="00D77345" w:rsidRDefault="00CC6A60" w:rsidP="00CB057C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7345">
        <w:rPr>
          <w:sz w:val="28"/>
          <w:szCs w:val="28"/>
        </w:rPr>
        <w:t>Работа с педагогами и образовательными организациями.</w:t>
      </w:r>
    </w:p>
    <w:p w14:paraId="69FDFD1C" w14:textId="334C61CF" w:rsidR="00D97D1B" w:rsidRPr="00D77345" w:rsidRDefault="00D97D1B" w:rsidP="00CB057C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7345">
        <w:rPr>
          <w:sz w:val="28"/>
          <w:szCs w:val="28"/>
        </w:rPr>
        <w:t>Во взаимодействии с органами местного самоуправления муниципальных образований автономного округа, осуществляющих управление в сфере образования (далее – МОУО)</w:t>
      </w:r>
      <w:r w:rsidR="00FD7E75" w:rsidRPr="00D77345">
        <w:rPr>
          <w:sz w:val="28"/>
          <w:szCs w:val="28"/>
        </w:rPr>
        <w:t>,</w:t>
      </w:r>
      <w:r w:rsidR="00DB0396" w:rsidRPr="00D77345">
        <w:rPr>
          <w:sz w:val="28"/>
          <w:szCs w:val="28"/>
        </w:rPr>
        <w:t xml:space="preserve"> </w:t>
      </w:r>
      <w:r w:rsidR="00951EFD" w:rsidRPr="00D77345">
        <w:rPr>
          <w:sz w:val="28"/>
          <w:szCs w:val="28"/>
        </w:rPr>
        <w:t xml:space="preserve">Институтом </w:t>
      </w:r>
      <w:r w:rsidRPr="00D77345">
        <w:rPr>
          <w:sz w:val="28"/>
          <w:szCs w:val="28"/>
        </w:rPr>
        <w:t xml:space="preserve">сформирован </w:t>
      </w:r>
      <w:r w:rsidR="003C342E" w:rsidRPr="00D77345">
        <w:rPr>
          <w:sz w:val="28"/>
          <w:szCs w:val="28"/>
        </w:rPr>
        <w:t xml:space="preserve">план-график еженедельных методических совещаний </w:t>
      </w:r>
      <w:r w:rsidRPr="00D77345">
        <w:rPr>
          <w:sz w:val="28"/>
          <w:szCs w:val="28"/>
        </w:rPr>
        <w:t xml:space="preserve">по вопросам формирования и оценки функциональной грамотности обучающихся </w:t>
      </w:r>
      <w:r w:rsidR="003C342E" w:rsidRPr="00D77345">
        <w:rPr>
          <w:sz w:val="28"/>
          <w:szCs w:val="28"/>
        </w:rPr>
        <w:t xml:space="preserve">для </w:t>
      </w:r>
      <w:r w:rsidR="00951EFD" w:rsidRPr="00D77345">
        <w:rPr>
          <w:sz w:val="28"/>
          <w:szCs w:val="28"/>
        </w:rPr>
        <w:t xml:space="preserve">руководителей и </w:t>
      </w:r>
      <w:r w:rsidRPr="00D77345">
        <w:rPr>
          <w:sz w:val="28"/>
          <w:szCs w:val="28"/>
        </w:rPr>
        <w:t>педагогических работников</w:t>
      </w:r>
      <w:r w:rsidR="00951EFD" w:rsidRPr="00D77345">
        <w:rPr>
          <w:sz w:val="28"/>
          <w:szCs w:val="28"/>
        </w:rPr>
        <w:t xml:space="preserve"> ОО</w:t>
      </w:r>
      <w:r w:rsidR="003C342E" w:rsidRPr="00D77345">
        <w:rPr>
          <w:sz w:val="28"/>
          <w:szCs w:val="28"/>
        </w:rPr>
        <w:t>, муниципальных координаторов</w:t>
      </w:r>
      <w:r w:rsidRPr="00D77345">
        <w:rPr>
          <w:sz w:val="28"/>
          <w:szCs w:val="28"/>
        </w:rPr>
        <w:t>.</w:t>
      </w:r>
    </w:p>
    <w:p w14:paraId="1DFF066B" w14:textId="13A02E14" w:rsidR="003C342E" w:rsidRPr="00D77345" w:rsidRDefault="00D97D1B" w:rsidP="00CB057C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7345">
        <w:rPr>
          <w:sz w:val="28"/>
          <w:szCs w:val="28"/>
        </w:rPr>
        <w:t xml:space="preserve">Во </w:t>
      </w:r>
      <w:r w:rsidR="003C342E" w:rsidRPr="00D77345">
        <w:rPr>
          <w:sz w:val="28"/>
          <w:szCs w:val="28"/>
        </w:rPr>
        <w:t>2 полугоди</w:t>
      </w:r>
      <w:r w:rsidRPr="00D77345">
        <w:rPr>
          <w:sz w:val="28"/>
          <w:szCs w:val="28"/>
        </w:rPr>
        <w:t>и</w:t>
      </w:r>
      <w:r w:rsidR="003C342E" w:rsidRPr="00D77345">
        <w:rPr>
          <w:sz w:val="28"/>
          <w:szCs w:val="28"/>
        </w:rPr>
        <w:t xml:space="preserve"> 2021-2022 учебного года</w:t>
      </w:r>
      <w:r w:rsidRPr="00D77345">
        <w:rPr>
          <w:sz w:val="28"/>
          <w:szCs w:val="28"/>
        </w:rPr>
        <w:t xml:space="preserve"> </w:t>
      </w:r>
      <w:r w:rsidR="003C342E" w:rsidRPr="00D77345">
        <w:rPr>
          <w:sz w:val="28"/>
          <w:szCs w:val="28"/>
        </w:rPr>
        <w:t xml:space="preserve">проведено </w:t>
      </w:r>
      <w:r w:rsidR="003C342E" w:rsidRPr="00D77345">
        <w:rPr>
          <w:b/>
          <w:i/>
          <w:sz w:val="28"/>
          <w:szCs w:val="28"/>
        </w:rPr>
        <w:t>8</w:t>
      </w:r>
      <w:r w:rsidR="003C342E" w:rsidRPr="00D77345">
        <w:rPr>
          <w:sz w:val="28"/>
          <w:szCs w:val="28"/>
        </w:rPr>
        <w:t xml:space="preserve"> методических совещаний</w:t>
      </w:r>
      <w:r w:rsidR="00C55E6B" w:rsidRPr="00D77345">
        <w:rPr>
          <w:sz w:val="28"/>
          <w:szCs w:val="28"/>
        </w:rPr>
        <w:t xml:space="preserve"> с участием более 2500 педагогических работников</w:t>
      </w:r>
      <w:r w:rsidR="003C342E" w:rsidRPr="00D77345">
        <w:rPr>
          <w:sz w:val="28"/>
          <w:szCs w:val="28"/>
        </w:rPr>
        <w:t xml:space="preserve">, </w:t>
      </w:r>
      <w:r w:rsidR="001362AC" w:rsidRPr="00D77345">
        <w:rPr>
          <w:sz w:val="28"/>
          <w:szCs w:val="28"/>
        </w:rPr>
        <w:t xml:space="preserve">на которых </w:t>
      </w:r>
      <w:r w:rsidR="00B6259C" w:rsidRPr="00D77345">
        <w:rPr>
          <w:sz w:val="28"/>
          <w:szCs w:val="28"/>
        </w:rPr>
        <w:t>выступили представители</w:t>
      </w:r>
      <w:r w:rsidR="003C342E" w:rsidRPr="00D77345">
        <w:rPr>
          <w:sz w:val="28"/>
          <w:szCs w:val="28"/>
        </w:rPr>
        <w:t xml:space="preserve"> ОО </w:t>
      </w:r>
      <w:r w:rsidR="00151C95" w:rsidRPr="00D77345">
        <w:rPr>
          <w:sz w:val="28"/>
          <w:szCs w:val="28"/>
        </w:rPr>
        <w:t xml:space="preserve">10 </w:t>
      </w:r>
      <w:r w:rsidR="003C342E" w:rsidRPr="00D77345">
        <w:rPr>
          <w:sz w:val="28"/>
          <w:szCs w:val="28"/>
        </w:rPr>
        <w:t xml:space="preserve">муниципальных образований </w:t>
      </w:r>
      <w:r w:rsidR="00151C95" w:rsidRPr="00D77345">
        <w:rPr>
          <w:sz w:val="28"/>
          <w:szCs w:val="28"/>
        </w:rPr>
        <w:t xml:space="preserve">автономного округа </w:t>
      </w:r>
      <w:r w:rsidR="003C342E" w:rsidRPr="00D77345">
        <w:rPr>
          <w:sz w:val="28"/>
          <w:szCs w:val="28"/>
        </w:rPr>
        <w:t>(городов</w:t>
      </w:r>
      <w:r w:rsidR="00DB0396" w:rsidRPr="00D77345">
        <w:rPr>
          <w:sz w:val="28"/>
          <w:szCs w:val="28"/>
        </w:rPr>
        <w:t>:</w:t>
      </w:r>
      <w:r w:rsidR="003C342E" w:rsidRPr="00D77345">
        <w:rPr>
          <w:sz w:val="28"/>
          <w:szCs w:val="28"/>
        </w:rPr>
        <w:t xml:space="preserve"> Лангепаса, Нефтеюганска, Нижневартовска, Сургута, Пыть-Яха, Радужного, Югорска; Белоярского, Сургутского и Октябрьского районов) по обмену опытом, с целью распространения лучших практик по формированию функциональной грамотности обучающихся. </w:t>
      </w:r>
      <w:r w:rsidR="00951EFD" w:rsidRPr="00D77345">
        <w:rPr>
          <w:sz w:val="28"/>
          <w:szCs w:val="28"/>
        </w:rPr>
        <w:t>Все п</w:t>
      </w:r>
      <w:r w:rsidR="003C342E" w:rsidRPr="00D77345">
        <w:rPr>
          <w:sz w:val="28"/>
          <w:szCs w:val="28"/>
        </w:rPr>
        <w:t>ротоколы с рекомендациями для руководителей ОО/МОУО и педагогов, материалы методических совещаний размещены на сайте Института</w:t>
      </w:r>
      <w:r w:rsidR="00151C95" w:rsidRPr="00D77345">
        <w:rPr>
          <w:sz w:val="28"/>
          <w:szCs w:val="28"/>
        </w:rPr>
        <w:t xml:space="preserve">. </w:t>
      </w:r>
      <w:r w:rsidR="003C342E" w:rsidRPr="00D77345">
        <w:rPr>
          <w:sz w:val="28"/>
          <w:szCs w:val="28"/>
        </w:rPr>
        <w:t xml:space="preserve"> </w:t>
      </w:r>
    </w:p>
    <w:p w14:paraId="78D577BD" w14:textId="53F452A4" w:rsidR="00CF4AC5" w:rsidRPr="00D77345" w:rsidRDefault="00CF4AC5" w:rsidP="00CF4AC5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77345">
        <w:rPr>
          <w:color w:val="auto"/>
          <w:sz w:val="28"/>
          <w:szCs w:val="28"/>
        </w:rPr>
        <w:t xml:space="preserve">С целью совершенствования профессиональных компетенций слушателей в области обучения школьников основам функциональной грамотности Институтом разработаны </w:t>
      </w:r>
      <w:r w:rsidR="001362AC" w:rsidRPr="00D77345">
        <w:rPr>
          <w:color w:val="auto"/>
          <w:sz w:val="28"/>
          <w:szCs w:val="28"/>
        </w:rPr>
        <w:t xml:space="preserve">и реализуются </w:t>
      </w:r>
      <w:r w:rsidRPr="00D77345">
        <w:rPr>
          <w:color w:val="auto"/>
          <w:sz w:val="28"/>
          <w:szCs w:val="28"/>
        </w:rPr>
        <w:t xml:space="preserve">программы дополнительного профессионального образования «Эффективное управление процессом формирования и развития функциональной грамотности: теория и практика» по </w:t>
      </w:r>
      <w:r w:rsidR="005A35B9" w:rsidRPr="00D77345">
        <w:rPr>
          <w:color w:val="auto"/>
          <w:sz w:val="28"/>
          <w:szCs w:val="28"/>
        </w:rPr>
        <w:t xml:space="preserve">9 </w:t>
      </w:r>
      <w:r w:rsidRPr="00D77345">
        <w:rPr>
          <w:color w:val="auto"/>
          <w:sz w:val="28"/>
          <w:szCs w:val="28"/>
        </w:rPr>
        <w:t>учебным предметам: ф</w:t>
      </w:r>
      <w:r w:rsidR="005A35B9" w:rsidRPr="00D77345">
        <w:rPr>
          <w:color w:val="auto"/>
          <w:sz w:val="28"/>
          <w:szCs w:val="28"/>
        </w:rPr>
        <w:t>изик</w:t>
      </w:r>
      <w:r w:rsidR="001362AC" w:rsidRPr="00D77345">
        <w:rPr>
          <w:color w:val="auto"/>
          <w:sz w:val="28"/>
          <w:szCs w:val="28"/>
        </w:rPr>
        <w:t>е</w:t>
      </w:r>
      <w:r w:rsidR="005A35B9" w:rsidRPr="00D77345">
        <w:rPr>
          <w:color w:val="auto"/>
          <w:sz w:val="28"/>
          <w:szCs w:val="28"/>
        </w:rPr>
        <w:t xml:space="preserve">, </w:t>
      </w:r>
      <w:r w:rsidRPr="00D77345">
        <w:rPr>
          <w:color w:val="auto"/>
          <w:sz w:val="28"/>
          <w:szCs w:val="28"/>
        </w:rPr>
        <w:t>хими</w:t>
      </w:r>
      <w:r w:rsidR="001362AC" w:rsidRPr="00D77345">
        <w:rPr>
          <w:color w:val="auto"/>
          <w:sz w:val="28"/>
          <w:szCs w:val="28"/>
        </w:rPr>
        <w:t>и</w:t>
      </w:r>
      <w:r w:rsidRPr="00D77345">
        <w:rPr>
          <w:color w:val="auto"/>
          <w:sz w:val="28"/>
          <w:szCs w:val="28"/>
        </w:rPr>
        <w:t>, математик</w:t>
      </w:r>
      <w:r w:rsidR="001362AC" w:rsidRPr="00D77345">
        <w:rPr>
          <w:color w:val="auto"/>
          <w:sz w:val="28"/>
          <w:szCs w:val="28"/>
        </w:rPr>
        <w:t>е</w:t>
      </w:r>
      <w:r w:rsidRPr="00D77345">
        <w:rPr>
          <w:color w:val="auto"/>
          <w:sz w:val="28"/>
          <w:szCs w:val="28"/>
        </w:rPr>
        <w:t>, русск</w:t>
      </w:r>
      <w:r w:rsidR="001362AC" w:rsidRPr="00D77345">
        <w:rPr>
          <w:color w:val="auto"/>
          <w:sz w:val="28"/>
          <w:szCs w:val="28"/>
        </w:rPr>
        <w:t>ому</w:t>
      </w:r>
      <w:r w:rsidRPr="00D77345">
        <w:rPr>
          <w:color w:val="auto"/>
          <w:sz w:val="28"/>
          <w:szCs w:val="28"/>
        </w:rPr>
        <w:t xml:space="preserve"> язык</w:t>
      </w:r>
      <w:r w:rsidR="001362AC" w:rsidRPr="00D77345">
        <w:rPr>
          <w:color w:val="auto"/>
          <w:sz w:val="28"/>
          <w:szCs w:val="28"/>
        </w:rPr>
        <w:t>у</w:t>
      </w:r>
      <w:r w:rsidRPr="00D77345">
        <w:rPr>
          <w:color w:val="auto"/>
          <w:sz w:val="28"/>
          <w:szCs w:val="28"/>
        </w:rPr>
        <w:t>, литератур</w:t>
      </w:r>
      <w:r w:rsidR="001362AC" w:rsidRPr="00D77345">
        <w:rPr>
          <w:color w:val="auto"/>
          <w:sz w:val="28"/>
          <w:szCs w:val="28"/>
        </w:rPr>
        <w:t>е</w:t>
      </w:r>
      <w:r w:rsidRPr="00D77345">
        <w:rPr>
          <w:color w:val="auto"/>
          <w:sz w:val="28"/>
          <w:szCs w:val="28"/>
        </w:rPr>
        <w:t>, биологи</w:t>
      </w:r>
      <w:r w:rsidR="001362AC" w:rsidRPr="00D77345">
        <w:rPr>
          <w:color w:val="auto"/>
          <w:sz w:val="28"/>
          <w:szCs w:val="28"/>
        </w:rPr>
        <w:t>и</w:t>
      </w:r>
      <w:r w:rsidRPr="00D77345">
        <w:rPr>
          <w:color w:val="auto"/>
          <w:sz w:val="28"/>
          <w:szCs w:val="28"/>
        </w:rPr>
        <w:t>, географи</w:t>
      </w:r>
      <w:r w:rsidR="001362AC" w:rsidRPr="00D77345">
        <w:rPr>
          <w:color w:val="auto"/>
          <w:sz w:val="28"/>
          <w:szCs w:val="28"/>
        </w:rPr>
        <w:t>и</w:t>
      </w:r>
      <w:r w:rsidRPr="00D77345">
        <w:rPr>
          <w:color w:val="auto"/>
          <w:sz w:val="28"/>
          <w:szCs w:val="28"/>
        </w:rPr>
        <w:t>, обществознани</w:t>
      </w:r>
      <w:r w:rsidR="001362AC" w:rsidRPr="00D77345">
        <w:rPr>
          <w:color w:val="auto"/>
          <w:sz w:val="28"/>
          <w:szCs w:val="28"/>
        </w:rPr>
        <w:t>ю</w:t>
      </w:r>
      <w:r w:rsidRPr="00D77345">
        <w:rPr>
          <w:color w:val="auto"/>
          <w:sz w:val="28"/>
          <w:szCs w:val="28"/>
        </w:rPr>
        <w:t>, истори</w:t>
      </w:r>
      <w:r w:rsidR="001362AC" w:rsidRPr="00D77345">
        <w:rPr>
          <w:color w:val="auto"/>
          <w:sz w:val="28"/>
          <w:szCs w:val="28"/>
        </w:rPr>
        <w:t>и</w:t>
      </w:r>
      <w:r w:rsidRPr="00D77345">
        <w:rPr>
          <w:color w:val="auto"/>
          <w:sz w:val="28"/>
          <w:szCs w:val="28"/>
        </w:rPr>
        <w:t>).  В марте</w:t>
      </w:r>
      <w:r w:rsidR="008E0C3E" w:rsidRPr="00D77345">
        <w:rPr>
          <w:color w:val="auto"/>
          <w:sz w:val="28"/>
          <w:szCs w:val="28"/>
        </w:rPr>
        <w:t>-апреле</w:t>
      </w:r>
      <w:r w:rsidRPr="00D77345">
        <w:rPr>
          <w:color w:val="auto"/>
          <w:sz w:val="28"/>
          <w:szCs w:val="28"/>
        </w:rPr>
        <w:t xml:space="preserve"> текущего года прошли обучение</w:t>
      </w:r>
      <w:r w:rsidR="008E0C3E" w:rsidRPr="00D77345">
        <w:rPr>
          <w:color w:val="auto"/>
          <w:sz w:val="28"/>
          <w:szCs w:val="28"/>
        </w:rPr>
        <w:t xml:space="preserve"> по данной </w:t>
      </w:r>
      <w:r w:rsidR="001362AC" w:rsidRPr="00D77345">
        <w:rPr>
          <w:color w:val="auto"/>
          <w:sz w:val="28"/>
          <w:szCs w:val="28"/>
        </w:rPr>
        <w:t>образовательной программе</w:t>
      </w:r>
      <w:r w:rsidR="008E0C3E" w:rsidRPr="00D77345">
        <w:rPr>
          <w:color w:val="auto"/>
          <w:sz w:val="28"/>
          <w:szCs w:val="28"/>
        </w:rPr>
        <w:t xml:space="preserve"> 79 педагогов </w:t>
      </w:r>
      <w:r w:rsidR="001362AC" w:rsidRPr="00D77345">
        <w:rPr>
          <w:color w:val="auto"/>
          <w:sz w:val="28"/>
          <w:szCs w:val="28"/>
        </w:rPr>
        <w:t xml:space="preserve">по предмету </w:t>
      </w:r>
      <w:r w:rsidR="008E0C3E" w:rsidRPr="00D77345">
        <w:rPr>
          <w:color w:val="auto"/>
          <w:sz w:val="28"/>
          <w:szCs w:val="28"/>
        </w:rPr>
        <w:t>математик</w:t>
      </w:r>
      <w:r w:rsidR="001362AC" w:rsidRPr="00D77345">
        <w:rPr>
          <w:color w:val="auto"/>
          <w:sz w:val="28"/>
          <w:szCs w:val="28"/>
        </w:rPr>
        <w:t>е</w:t>
      </w:r>
      <w:r w:rsidR="008E0C3E" w:rsidRPr="00D77345">
        <w:rPr>
          <w:color w:val="auto"/>
          <w:sz w:val="28"/>
          <w:szCs w:val="28"/>
        </w:rPr>
        <w:t>. До конца этого года о</w:t>
      </w:r>
      <w:r w:rsidRPr="00D77345">
        <w:rPr>
          <w:color w:val="auto"/>
          <w:sz w:val="28"/>
          <w:szCs w:val="28"/>
        </w:rPr>
        <w:t xml:space="preserve">хват курсовой подготовкой составит </w:t>
      </w:r>
      <w:r w:rsidR="008E0C3E" w:rsidRPr="00D77345">
        <w:rPr>
          <w:color w:val="auto"/>
          <w:sz w:val="28"/>
          <w:szCs w:val="28"/>
        </w:rPr>
        <w:t>750</w:t>
      </w:r>
      <w:r w:rsidRPr="00D77345">
        <w:rPr>
          <w:color w:val="auto"/>
          <w:sz w:val="28"/>
          <w:szCs w:val="28"/>
        </w:rPr>
        <w:t xml:space="preserve"> педагогических работников по 9 предметным областям.   </w:t>
      </w:r>
    </w:p>
    <w:p w14:paraId="2583CABB" w14:textId="2A305636" w:rsidR="00CC604E" w:rsidRPr="00D77345" w:rsidRDefault="00951EFD" w:rsidP="00CB057C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77345">
        <w:rPr>
          <w:color w:val="auto"/>
          <w:sz w:val="28"/>
          <w:szCs w:val="28"/>
        </w:rPr>
        <w:t>Методическим отделом Института п</w:t>
      </w:r>
      <w:r w:rsidR="003C342E" w:rsidRPr="00D77345">
        <w:rPr>
          <w:color w:val="auto"/>
          <w:sz w:val="28"/>
          <w:szCs w:val="28"/>
        </w:rPr>
        <w:t xml:space="preserve">роведен сбор и анализ самодиагностики муниципальных планов мероприятий по формированию и оценке функциональной грамотности обучающихся на предмет их </w:t>
      </w:r>
      <w:r w:rsidR="003C342E" w:rsidRPr="00D77345">
        <w:rPr>
          <w:color w:val="auto"/>
          <w:sz w:val="28"/>
          <w:szCs w:val="28"/>
        </w:rPr>
        <w:lastRenderedPageBreak/>
        <w:t>соответствия структуре типового плана ХМАО – Югры, разработанного в соответствии с рекомендациями ФГБНУ «Институт стратегии развития образования Российской академии образования»</w:t>
      </w:r>
      <w:r w:rsidRPr="00D77345">
        <w:rPr>
          <w:color w:val="auto"/>
          <w:sz w:val="28"/>
          <w:szCs w:val="28"/>
        </w:rPr>
        <w:t xml:space="preserve">. </w:t>
      </w:r>
      <w:r w:rsidR="00081D90" w:rsidRPr="00D77345">
        <w:rPr>
          <w:color w:val="auto"/>
          <w:sz w:val="28"/>
          <w:szCs w:val="28"/>
        </w:rPr>
        <w:t>По результатам проведенного анализа самодиагностики муниципальных планов мероприятий</w:t>
      </w:r>
      <w:r w:rsidR="00CC604E" w:rsidRPr="00D77345">
        <w:rPr>
          <w:color w:val="auto"/>
          <w:sz w:val="28"/>
          <w:szCs w:val="28"/>
        </w:rPr>
        <w:t xml:space="preserve"> («дорожных карт»)</w:t>
      </w:r>
      <w:r w:rsidR="00081D90" w:rsidRPr="00D77345">
        <w:rPr>
          <w:color w:val="auto"/>
          <w:sz w:val="28"/>
          <w:szCs w:val="28"/>
        </w:rPr>
        <w:t xml:space="preserve"> в целях дальнейшего повышения эффективности работы по формированию и развитию функциональной грамотности обучающихся </w:t>
      </w:r>
      <w:r w:rsidR="003C342E" w:rsidRPr="00D77345">
        <w:rPr>
          <w:color w:val="auto"/>
          <w:sz w:val="28"/>
          <w:szCs w:val="28"/>
        </w:rPr>
        <w:t xml:space="preserve">составлены адресные рекомендации для МОУО по доработке муниципальных планов мероприятий в установленные сроки </w:t>
      </w:r>
      <w:r w:rsidR="009F1216" w:rsidRPr="00D77345">
        <w:rPr>
          <w:color w:val="auto"/>
          <w:sz w:val="28"/>
          <w:szCs w:val="28"/>
        </w:rPr>
        <w:t xml:space="preserve">– </w:t>
      </w:r>
      <w:r w:rsidR="00081D90" w:rsidRPr="00D77345">
        <w:rPr>
          <w:color w:val="auto"/>
          <w:sz w:val="28"/>
          <w:szCs w:val="28"/>
        </w:rPr>
        <w:t>до 25.03.2022 г.</w:t>
      </w:r>
      <w:r w:rsidR="009F1216" w:rsidRPr="00D77345">
        <w:rPr>
          <w:color w:val="auto"/>
          <w:sz w:val="28"/>
          <w:szCs w:val="28"/>
        </w:rPr>
        <w:t xml:space="preserve"> – </w:t>
      </w:r>
      <w:r w:rsidR="00CC604E" w:rsidRPr="00D77345">
        <w:rPr>
          <w:color w:val="auto"/>
          <w:sz w:val="28"/>
          <w:szCs w:val="28"/>
        </w:rPr>
        <w:t>по 3-м ключевым направлениям деятельности реализации плана:</w:t>
      </w:r>
    </w:p>
    <w:p w14:paraId="4C0523A7" w14:textId="77777777" w:rsidR="00CC604E" w:rsidRPr="00D77345" w:rsidRDefault="00CC604E" w:rsidP="00CB057C">
      <w:pPr>
        <w:pStyle w:val="Default"/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color w:val="auto"/>
          <w:sz w:val="28"/>
          <w:szCs w:val="28"/>
        </w:rPr>
      </w:pPr>
      <w:r w:rsidRPr="00D77345">
        <w:rPr>
          <w:color w:val="auto"/>
          <w:sz w:val="28"/>
          <w:szCs w:val="28"/>
        </w:rPr>
        <w:t>Организационно-управленческая деятельность;</w:t>
      </w:r>
    </w:p>
    <w:p w14:paraId="7C358E96" w14:textId="77777777" w:rsidR="00CC604E" w:rsidRPr="00D77345" w:rsidRDefault="00CC604E" w:rsidP="00CB057C">
      <w:pPr>
        <w:pStyle w:val="Default"/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color w:val="auto"/>
          <w:sz w:val="28"/>
          <w:szCs w:val="28"/>
        </w:rPr>
      </w:pPr>
      <w:r w:rsidRPr="00D77345">
        <w:rPr>
          <w:color w:val="auto"/>
          <w:sz w:val="28"/>
          <w:szCs w:val="28"/>
        </w:rPr>
        <w:t>Работа с педагогами и образовательными организациями;</w:t>
      </w:r>
    </w:p>
    <w:p w14:paraId="2DAC174A" w14:textId="77777777" w:rsidR="00CC604E" w:rsidRPr="00D77345" w:rsidRDefault="00CC604E" w:rsidP="00CB057C">
      <w:pPr>
        <w:pStyle w:val="Default"/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color w:val="auto"/>
          <w:sz w:val="28"/>
          <w:szCs w:val="28"/>
        </w:rPr>
      </w:pPr>
      <w:r w:rsidRPr="00D77345">
        <w:rPr>
          <w:color w:val="auto"/>
          <w:sz w:val="28"/>
          <w:szCs w:val="28"/>
        </w:rPr>
        <w:t>Работа с обучающимися.</w:t>
      </w:r>
    </w:p>
    <w:p w14:paraId="2ADE3BB6" w14:textId="350C60BB" w:rsidR="00CF5A50" w:rsidRDefault="00CC604E" w:rsidP="00CB057C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7345">
        <w:rPr>
          <w:sz w:val="28"/>
          <w:szCs w:val="28"/>
        </w:rPr>
        <w:t>Рекомендации были направлены</w:t>
      </w:r>
      <w:r w:rsidR="009F1216" w:rsidRPr="00D77345">
        <w:rPr>
          <w:sz w:val="28"/>
          <w:szCs w:val="28"/>
        </w:rPr>
        <w:t xml:space="preserve"> </w:t>
      </w:r>
      <w:r w:rsidR="003C6F37" w:rsidRPr="00D77345">
        <w:rPr>
          <w:sz w:val="28"/>
          <w:szCs w:val="28"/>
        </w:rPr>
        <w:t xml:space="preserve">руководителям </w:t>
      </w:r>
      <w:r w:rsidR="009351C9">
        <w:rPr>
          <w:sz w:val="28"/>
          <w:szCs w:val="28"/>
        </w:rPr>
        <w:t xml:space="preserve">16 </w:t>
      </w:r>
      <w:r w:rsidR="003C6F37" w:rsidRPr="003C6F37">
        <w:rPr>
          <w:sz w:val="28"/>
          <w:szCs w:val="28"/>
        </w:rPr>
        <w:t>МОУО</w:t>
      </w:r>
      <w:r w:rsidR="009351C9">
        <w:rPr>
          <w:sz w:val="28"/>
          <w:szCs w:val="28"/>
        </w:rPr>
        <w:t>:</w:t>
      </w:r>
      <w:r w:rsidR="003C6F37" w:rsidRPr="003C6F37">
        <w:rPr>
          <w:sz w:val="28"/>
          <w:szCs w:val="28"/>
        </w:rPr>
        <w:t xml:space="preserve"> </w:t>
      </w:r>
      <w:r w:rsidR="0016094F" w:rsidRPr="003C6F37">
        <w:rPr>
          <w:sz w:val="28"/>
          <w:szCs w:val="28"/>
        </w:rPr>
        <w:t>г</w:t>
      </w:r>
      <w:r w:rsidR="0016094F">
        <w:rPr>
          <w:sz w:val="28"/>
          <w:szCs w:val="28"/>
        </w:rPr>
        <w:t>ородов:</w:t>
      </w:r>
      <w:r w:rsidR="0016094F" w:rsidRPr="003C6F37">
        <w:rPr>
          <w:sz w:val="28"/>
          <w:szCs w:val="28"/>
        </w:rPr>
        <w:t xml:space="preserve"> Когалым, Лангепас</w:t>
      </w:r>
      <w:r w:rsidR="0016094F">
        <w:rPr>
          <w:sz w:val="28"/>
          <w:szCs w:val="28"/>
        </w:rPr>
        <w:t>,</w:t>
      </w:r>
      <w:r w:rsidR="0016094F" w:rsidRPr="003C6F37">
        <w:rPr>
          <w:sz w:val="28"/>
          <w:szCs w:val="28"/>
        </w:rPr>
        <w:t xml:space="preserve"> </w:t>
      </w:r>
      <w:r w:rsidR="00CF5A50" w:rsidRPr="00CC604E">
        <w:rPr>
          <w:sz w:val="28"/>
          <w:szCs w:val="28"/>
        </w:rPr>
        <w:t>Мегион</w:t>
      </w:r>
      <w:r w:rsidR="009351C9">
        <w:rPr>
          <w:sz w:val="28"/>
          <w:szCs w:val="28"/>
        </w:rPr>
        <w:t>,</w:t>
      </w:r>
      <w:r w:rsidR="00CF5A50">
        <w:rPr>
          <w:sz w:val="28"/>
          <w:szCs w:val="28"/>
        </w:rPr>
        <w:t xml:space="preserve"> </w:t>
      </w:r>
      <w:r w:rsidR="003C6F37" w:rsidRPr="003C6F37">
        <w:rPr>
          <w:sz w:val="28"/>
          <w:szCs w:val="28"/>
        </w:rPr>
        <w:t xml:space="preserve">Нягань, </w:t>
      </w:r>
      <w:r w:rsidR="0016094F" w:rsidRPr="003C6F37">
        <w:rPr>
          <w:sz w:val="28"/>
          <w:szCs w:val="28"/>
        </w:rPr>
        <w:t xml:space="preserve">Нефтеюганск, </w:t>
      </w:r>
      <w:r w:rsidR="003C6F37" w:rsidRPr="003C6F37">
        <w:rPr>
          <w:sz w:val="28"/>
          <w:szCs w:val="28"/>
        </w:rPr>
        <w:t xml:space="preserve">Покачи, Пыть-Ях, Радужный, Югорск, Урай, </w:t>
      </w:r>
      <w:r w:rsidR="002F0FAD">
        <w:rPr>
          <w:sz w:val="28"/>
          <w:szCs w:val="28"/>
        </w:rPr>
        <w:t xml:space="preserve">а также руководителям МОУО </w:t>
      </w:r>
      <w:r w:rsidR="0016094F" w:rsidRPr="003C6F37">
        <w:rPr>
          <w:sz w:val="28"/>
          <w:szCs w:val="28"/>
        </w:rPr>
        <w:t>Белоярск</w:t>
      </w:r>
      <w:r w:rsidR="002F0FAD">
        <w:rPr>
          <w:sz w:val="28"/>
          <w:szCs w:val="28"/>
        </w:rPr>
        <w:t>ого</w:t>
      </w:r>
      <w:r w:rsidR="00CF5A50">
        <w:rPr>
          <w:sz w:val="28"/>
          <w:szCs w:val="28"/>
        </w:rPr>
        <w:t>, Б</w:t>
      </w:r>
      <w:r w:rsidR="0016094F" w:rsidRPr="003C6F37">
        <w:rPr>
          <w:sz w:val="28"/>
          <w:szCs w:val="28"/>
        </w:rPr>
        <w:t>ерезовск</w:t>
      </w:r>
      <w:r w:rsidR="002F0FAD">
        <w:rPr>
          <w:sz w:val="28"/>
          <w:szCs w:val="28"/>
        </w:rPr>
        <w:t>ого</w:t>
      </w:r>
      <w:r w:rsidR="00CF5A50">
        <w:rPr>
          <w:sz w:val="28"/>
          <w:szCs w:val="28"/>
        </w:rPr>
        <w:t>,</w:t>
      </w:r>
      <w:r w:rsidR="0016094F" w:rsidRPr="003C6F37">
        <w:rPr>
          <w:sz w:val="28"/>
          <w:szCs w:val="28"/>
        </w:rPr>
        <w:t xml:space="preserve"> </w:t>
      </w:r>
      <w:r w:rsidR="003C6F37" w:rsidRPr="003C6F37">
        <w:rPr>
          <w:sz w:val="28"/>
          <w:szCs w:val="28"/>
        </w:rPr>
        <w:t>Нефтеюганск</w:t>
      </w:r>
      <w:r w:rsidR="002F0FAD">
        <w:rPr>
          <w:sz w:val="28"/>
          <w:szCs w:val="28"/>
        </w:rPr>
        <w:t>ого</w:t>
      </w:r>
      <w:r w:rsidR="00CF5A50">
        <w:rPr>
          <w:sz w:val="28"/>
          <w:szCs w:val="28"/>
        </w:rPr>
        <w:t>, С</w:t>
      </w:r>
      <w:r w:rsidR="003C6F37" w:rsidRPr="003C6F37">
        <w:rPr>
          <w:sz w:val="28"/>
          <w:szCs w:val="28"/>
        </w:rPr>
        <w:t>оветск</w:t>
      </w:r>
      <w:r w:rsidR="002F0FAD">
        <w:rPr>
          <w:sz w:val="28"/>
          <w:szCs w:val="28"/>
        </w:rPr>
        <w:t>ого</w:t>
      </w:r>
      <w:r w:rsidR="00CF5A50">
        <w:rPr>
          <w:sz w:val="28"/>
          <w:szCs w:val="28"/>
        </w:rPr>
        <w:t xml:space="preserve">, </w:t>
      </w:r>
      <w:r w:rsidR="00CF5A50" w:rsidRPr="00CC604E">
        <w:rPr>
          <w:sz w:val="28"/>
          <w:szCs w:val="28"/>
        </w:rPr>
        <w:t>Сургутск</w:t>
      </w:r>
      <w:r w:rsidR="002F0FAD">
        <w:rPr>
          <w:sz w:val="28"/>
          <w:szCs w:val="28"/>
        </w:rPr>
        <w:t>ого и</w:t>
      </w:r>
      <w:r w:rsidR="00CF5A50">
        <w:rPr>
          <w:sz w:val="28"/>
          <w:szCs w:val="28"/>
        </w:rPr>
        <w:t xml:space="preserve"> </w:t>
      </w:r>
      <w:r w:rsidRPr="00CC604E">
        <w:rPr>
          <w:sz w:val="28"/>
          <w:szCs w:val="28"/>
        </w:rPr>
        <w:t>Ханты-Мансийск</w:t>
      </w:r>
      <w:r w:rsidR="002F0FAD">
        <w:rPr>
          <w:sz w:val="28"/>
          <w:szCs w:val="28"/>
        </w:rPr>
        <w:t xml:space="preserve">ого </w:t>
      </w:r>
      <w:r w:rsidRPr="00CC604E">
        <w:rPr>
          <w:sz w:val="28"/>
          <w:szCs w:val="28"/>
        </w:rPr>
        <w:t>район</w:t>
      </w:r>
      <w:r w:rsidR="002F0FAD">
        <w:rPr>
          <w:sz w:val="28"/>
          <w:szCs w:val="28"/>
        </w:rPr>
        <w:t>ов</w:t>
      </w:r>
      <w:r w:rsidR="001362AC">
        <w:rPr>
          <w:sz w:val="28"/>
          <w:szCs w:val="28"/>
        </w:rPr>
        <w:t xml:space="preserve"> (</w:t>
      </w:r>
      <w:r w:rsidR="001362AC" w:rsidRPr="00795A59">
        <w:rPr>
          <w:sz w:val="28"/>
          <w:szCs w:val="28"/>
        </w:rPr>
        <w:t>инф</w:t>
      </w:r>
      <w:r w:rsidR="001362AC">
        <w:rPr>
          <w:sz w:val="28"/>
          <w:szCs w:val="28"/>
        </w:rPr>
        <w:t xml:space="preserve">. </w:t>
      </w:r>
      <w:r w:rsidR="001362AC" w:rsidRPr="00795A59">
        <w:rPr>
          <w:sz w:val="28"/>
          <w:szCs w:val="28"/>
        </w:rPr>
        <w:t>письм</w:t>
      </w:r>
      <w:r w:rsidR="001362AC">
        <w:rPr>
          <w:sz w:val="28"/>
          <w:szCs w:val="28"/>
        </w:rPr>
        <w:t>о</w:t>
      </w:r>
      <w:r w:rsidR="001362AC" w:rsidRPr="00795A59">
        <w:rPr>
          <w:sz w:val="28"/>
          <w:szCs w:val="28"/>
        </w:rPr>
        <w:t xml:space="preserve"> АУ «Институт развития образования» от 15.03.2022</w:t>
      </w:r>
      <w:r w:rsidR="001362AC">
        <w:rPr>
          <w:sz w:val="28"/>
          <w:szCs w:val="28"/>
        </w:rPr>
        <w:t xml:space="preserve"> г. </w:t>
      </w:r>
      <w:r w:rsidR="001362AC" w:rsidRPr="00795A59">
        <w:rPr>
          <w:sz w:val="28"/>
          <w:szCs w:val="28"/>
        </w:rPr>
        <w:t>№</w:t>
      </w:r>
      <w:r w:rsidR="001362AC">
        <w:rPr>
          <w:sz w:val="28"/>
          <w:szCs w:val="28"/>
        </w:rPr>
        <w:t xml:space="preserve"> </w:t>
      </w:r>
      <w:r w:rsidR="001362AC" w:rsidRPr="00795A59">
        <w:rPr>
          <w:sz w:val="28"/>
          <w:szCs w:val="28"/>
        </w:rPr>
        <w:t>730</w:t>
      </w:r>
      <w:r w:rsidR="001362AC">
        <w:rPr>
          <w:sz w:val="28"/>
          <w:szCs w:val="28"/>
        </w:rPr>
        <w:t>)</w:t>
      </w:r>
      <w:r w:rsidR="00CF5A50">
        <w:rPr>
          <w:sz w:val="28"/>
          <w:szCs w:val="28"/>
        </w:rPr>
        <w:t>.</w:t>
      </w:r>
      <w:r w:rsidRPr="00CC604E">
        <w:rPr>
          <w:sz w:val="28"/>
          <w:szCs w:val="28"/>
        </w:rPr>
        <w:t xml:space="preserve"> </w:t>
      </w:r>
      <w:r w:rsidR="00CF5A50">
        <w:rPr>
          <w:sz w:val="28"/>
          <w:szCs w:val="28"/>
        </w:rPr>
        <w:t xml:space="preserve">Доработанные </w:t>
      </w:r>
      <w:r w:rsidR="00133DA3" w:rsidRPr="00133DA3">
        <w:rPr>
          <w:sz w:val="28"/>
          <w:szCs w:val="28"/>
        </w:rPr>
        <w:t>муниципальны</w:t>
      </w:r>
      <w:r w:rsidR="00133DA3">
        <w:rPr>
          <w:sz w:val="28"/>
          <w:szCs w:val="28"/>
        </w:rPr>
        <w:t>е</w:t>
      </w:r>
      <w:r w:rsidR="00133DA3" w:rsidRPr="00133DA3">
        <w:rPr>
          <w:sz w:val="28"/>
          <w:szCs w:val="28"/>
        </w:rPr>
        <w:t xml:space="preserve"> план</w:t>
      </w:r>
      <w:r w:rsidR="00133DA3">
        <w:rPr>
          <w:sz w:val="28"/>
          <w:szCs w:val="28"/>
        </w:rPr>
        <w:t>ы</w:t>
      </w:r>
      <w:r w:rsidR="00133DA3" w:rsidRPr="00133DA3">
        <w:rPr>
          <w:sz w:val="28"/>
          <w:szCs w:val="28"/>
        </w:rPr>
        <w:t xml:space="preserve"> мероприятий («дорожных карт»)</w:t>
      </w:r>
      <w:r w:rsidR="00133DA3">
        <w:rPr>
          <w:sz w:val="28"/>
          <w:szCs w:val="28"/>
        </w:rPr>
        <w:t xml:space="preserve">, </w:t>
      </w:r>
      <w:r w:rsidR="00133DA3" w:rsidRPr="00133DA3">
        <w:rPr>
          <w:sz w:val="28"/>
          <w:szCs w:val="28"/>
        </w:rPr>
        <w:t>направленны</w:t>
      </w:r>
      <w:r w:rsidR="00133DA3">
        <w:rPr>
          <w:sz w:val="28"/>
          <w:szCs w:val="28"/>
        </w:rPr>
        <w:t>е</w:t>
      </w:r>
      <w:r w:rsidR="00133DA3" w:rsidRPr="00133DA3">
        <w:rPr>
          <w:sz w:val="28"/>
          <w:szCs w:val="28"/>
        </w:rPr>
        <w:t xml:space="preserve"> на формирование и развитие функциональной грамотности обучающихся</w:t>
      </w:r>
      <w:r w:rsidR="00133DA3">
        <w:rPr>
          <w:sz w:val="28"/>
          <w:szCs w:val="28"/>
        </w:rPr>
        <w:t xml:space="preserve">, были </w:t>
      </w:r>
      <w:r w:rsidR="001362AC">
        <w:rPr>
          <w:sz w:val="28"/>
          <w:szCs w:val="28"/>
        </w:rPr>
        <w:t>получены</w:t>
      </w:r>
      <w:r w:rsidR="00133DA3">
        <w:rPr>
          <w:sz w:val="28"/>
          <w:szCs w:val="28"/>
        </w:rPr>
        <w:t xml:space="preserve"> только от МОУО </w:t>
      </w:r>
      <w:r w:rsidR="000C7CAD">
        <w:rPr>
          <w:sz w:val="28"/>
          <w:szCs w:val="28"/>
        </w:rPr>
        <w:t xml:space="preserve">г. </w:t>
      </w:r>
      <w:r w:rsidR="00133DA3">
        <w:rPr>
          <w:sz w:val="28"/>
          <w:szCs w:val="28"/>
        </w:rPr>
        <w:t>Когалыма и Ханты-Мансийского района.</w:t>
      </w:r>
    </w:p>
    <w:p w14:paraId="7F65D692" w14:textId="79BE5290" w:rsidR="00A85BF4" w:rsidRDefault="00A85DF9" w:rsidP="00CB057C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выполнения регионального плана </w:t>
      </w:r>
      <w:r w:rsidR="005A645F">
        <w:rPr>
          <w:sz w:val="28"/>
          <w:szCs w:val="28"/>
        </w:rPr>
        <w:t xml:space="preserve">Институтом </w:t>
      </w:r>
      <w:r w:rsidR="005B32A0">
        <w:rPr>
          <w:sz w:val="28"/>
          <w:szCs w:val="28"/>
        </w:rPr>
        <w:t xml:space="preserve">были </w:t>
      </w:r>
      <w:r w:rsidR="003C342E" w:rsidRPr="00131E36">
        <w:rPr>
          <w:sz w:val="28"/>
          <w:szCs w:val="28"/>
        </w:rPr>
        <w:t>проведены мониторинговые исследования по использованию «Электронного банка заданий для оценки функциональной грамотности» образовательными организациями автономного округа</w:t>
      </w:r>
      <w:r w:rsidR="003C342E">
        <w:rPr>
          <w:sz w:val="28"/>
          <w:szCs w:val="28"/>
        </w:rPr>
        <w:t xml:space="preserve"> </w:t>
      </w:r>
      <w:r w:rsidR="003C342E" w:rsidRPr="00131E36">
        <w:rPr>
          <w:sz w:val="28"/>
          <w:szCs w:val="28"/>
        </w:rPr>
        <w:t>(инф</w:t>
      </w:r>
      <w:r>
        <w:rPr>
          <w:sz w:val="28"/>
          <w:szCs w:val="28"/>
        </w:rPr>
        <w:t>.</w:t>
      </w:r>
      <w:r w:rsidR="003C342E">
        <w:rPr>
          <w:sz w:val="28"/>
          <w:szCs w:val="28"/>
        </w:rPr>
        <w:t xml:space="preserve"> </w:t>
      </w:r>
      <w:r w:rsidR="003C342E" w:rsidRPr="00131E36">
        <w:rPr>
          <w:sz w:val="28"/>
          <w:szCs w:val="28"/>
        </w:rPr>
        <w:t>письмо АУ «Институт развития образования» от 30.03.2022</w:t>
      </w:r>
      <w:r w:rsidR="003C342E">
        <w:rPr>
          <w:sz w:val="28"/>
          <w:szCs w:val="28"/>
        </w:rPr>
        <w:t xml:space="preserve"> г.</w:t>
      </w:r>
      <w:r w:rsidR="003C342E" w:rsidRPr="00131E36">
        <w:rPr>
          <w:sz w:val="28"/>
          <w:szCs w:val="28"/>
        </w:rPr>
        <w:t xml:space="preserve"> №</w:t>
      </w:r>
      <w:r w:rsidR="003C342E">
        <w:rPr>
          <w:sz w:val="28"/>
          <w:szCs w:val="28"/>
        </w:rPr>
        <w:t xml:space="preserve"> </w:t>
      </w:r>
      <w:r w:rsidR="003C342E" w:rsidRPr="00131E36">
        <w:rPr>
          <w:sz w:val="28"/>
          <w:szCs w:val="28"/>
        </w:rPr>
        <w:t>883)</w:t>
      </w:r>
      <w:r w:rsidR="007C72E0">
        <w:rPr>
          <w:sz w:val="28"/>
          <w:szCs w:val="28"/>
        </w:rPr>
        <w:t xml:space="preserve">. </w:t>
      </w:r>
      <w:r w:rsidR="00026E7E">
        <w:rPr>
          <w:sz w:val="28"/>
          <w:szCs w:val="28"/>
        </w:rPr>
        <w:t xml:space="preserve">При сравнении данных </w:t>
      </w:r>
      <w:r w:rsidR="007C72E0" w:rsidRPr="007C72E0">
        <w:rPr>
          <w:sz w:val="28"/>
          <w:szCs w:val="28"/>
        </w:rPr>
        <w:t>из федерального портала «Электронный банк заданий для оценки функциональной грамотности» за период с 11.01.2022 по 30.03.2022 года, предоставленн</w:t>
      </w:r>
      <w:r w:rsidR="00026E7E">
        <w:rPr>
          <w:sz w:val="28"/>
          <w:szCs w:val="28"/>
        </w:rPr>
        <w:t>ых</w:t>
      </w:r>
      <w:r w:rsidR="007C72E0" w:rsidRPr="007C72E0">
        <w:rPr>
          <w:sz w:val="28"/>
          <w:szCs w:val="28"/>
        </w:rPr>
        <w:t xml:space="preserve"> </w:t>
      </w:r>
      <w:r w:rsidR="007C72E0">
        <w:rPr>
          <w:sz w:val="28"/>
          <w:szCs w:val="28"/>
        </w:rPr>
        <w:t xml:space="preserve">ФГАУ </w:t>
      </w:r>
      <w:r w:rsidR="007C72E0" w:rsidRPr="007C72E0">
        <w:rPr>
          <w:sz w:val="28"/>
          <w:szCs w:val="28"/>
        </w:rPr>
        <w:t>«Федеральный институт цифровой трансформации в сфере образования»</w:t>
      </w:r>
      <w:r w:rsidR="00026E7E">
        <w:rPr>
          <w:sz w:val="28"/>
          <w:szCs w:val="28"/>
        </w:rPr>
        <w:t xml:space="preserve">, и </w:t>
      </w:r>
      <w:r w:rsidR="005311E8">
        <w:rPr>
          <w:sz w:val="28"/>
          <w:szCs w:val="28"/>
        </w:rPr>
        <w:t xml:space="preserve">данных из </w:t>
      </w:r>
      <w:r w:rsidR="007C72E0" w:rsidRPr="007C72E0">
        <w:rPr>
          <w:sz w:val="28"/>
          <w:szCs w:val="28"/>
        </w:rPr>
        <w:t>гугл-формы</w:t>
      </w:r>
      <w:r w:rsidR="00026E7E">
        <w:rPr>
          <w:sz w:val="28"/>
          <w:szCs w:val="28"/>
        </w:rPr>
        <w:t>, предоставленн</w:t>
      </w:r>
      <w:r w:rsidR="00B20597">
        <w:rPr>
          <w:sz w:val="28"/>
          <w:szCs w:val="28"/>
        </w:rPr>
        <w:t>ых</w:t>
      </w:r>
      <w:r w:rsidR="00026E7E">
        <w:rPr>
          <w:sz w:val="28"/>
          <w:szCs w:val="28"/>
        </w:rPr>
        <w:t xml:space="preserve"> Институту</w:t>
      </w:r>
      <w:r w:rsidR="007C72E0" w:rsidRPr="007C72E0">
        <w:rPr>
          <w:sz w:val="28"/>
          <w:szCs w:val="28"/>
        </w:rPr>
        <w:t xml:space="preserve"> </w:t>
      </w:r>
      <w:r w:rsidR="00026E7E">
        <w:rPr>
          <w:sz w:val="28"/>
          <w:szCs w:val="28"/>
        </w:rPr>
        <w:t>ОО автономного округа</w:t>
      </w:r>
      <w:r w:rsidR="00425B45">
        <w:rPr>
          <w:sz w:val="28"/>
          <w:szCs w:val="28"/>
        </w:rPr>
        <w:t xml:space="preserve">, были </w:t>
      </w:r>
      <w:r w:rsidR="00026E7E">
        <w:rPr>
          <w:sz w:val="28"/>
          <w:szCs w:val="28"/>
        </w:rPr>
        <w:t>выявлены несоответствия по показателям</w:t>
      </w:r>
      <w:r w:rsidR="007C72E0">
        <w:rPr>
          <w:sz w:val="28"/>
          <w:szCs w:val="28"/>
        </w:rPr>
        <w:t xml:space="preserve">: </w:t>
      </w:r>
      <w:r w:rsidR="007C72E0" w:rsidRPr="00131E36">
        <w:rPr>
          <w:sz w:val="28"/>
          <w:szCs w:val="28"/>
        </w:rPr>
        <w:t>количество организаций, создавших работу; создано работ; количество учителей, создавших работу; количество учащихся, для которых созданы работы; количество учащихся, прошедших работу; проверено работ</w:t>
      </w:r>
      <w:r w:rsidR="007C72E0">
        <w:rPr>
          <w:sz w:val="28"/>
          <w:szCs w:val="28"/>
        </w:rPr>
        <w:t xml:space="preserve">. </w:t>
      </w:r>
      <w:r w:rsidR="00026E7E">
        <w:rPr>
          <w:sz w:val="28"/>
          <w:szCs w:val="28"/>
        </w:rPr>
        <w:t>ОО подали более высокие показатели.</w:t>
      </w:r>
    </w:p>
    <w:p w14:paraId="21AFF4FC" w14:textId="0A3B16A2" w:rsidR="00A7247F" w:rsidRDefault="00A7247F" w:rsidP="00CB057C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7247F">
        <w:rPr>
          <w:i/>
          <w:sz w:val="28"/>
          <w:szCs w:val="28"/>
        </w:rPr>
        <w:t xml:space="preserve">Мониторинг </w:t>
      </w:r>
      <w:r w:rsidR="00734145">
        <w:t>ВГАУ «ФИЦТО»</w:t>
      </w:r>
      <w:r w:rsidR="00734145" w:rsidRPr="00734145">
        <w:rPr>
          <w:i/>
          <w:sz w:val="28"/>
          <w:szCs w:val="28"/>
        </w:rPr>
        <w:t xml:space="preserve"> </w:t>
      </w:r>
      <w:r w:rsidR="00734145">
        <w:rPr>
          <w:i/>
          <w:sz w:val="28"/>
          <w:szCs w:val="28"/>
        </w:rPr>
        <w:t>(</w:t>
      </w:r>
      <w:r w:rsidR="00734145" w:rsidRPr="00A7247F">
        <w:rPr>
          <w:i/>
          <w:sz w:val="28"/>
          <w:szCs w:val="28"/>
        </w:rPr>
        <w:t>федеральн</w:t>
      </w:r>
      <w:r w:rsidR="00734145">
        <w:rPr>
          <w:i/>
          <w:sz w:val="28"/>
          <w:szCs w:val="28"/>
        </w:rPr>
        <w:t>ый)</w:t>
      </w:r>
      <w:r>
        <w:rPr>
          <w:sz w:val="28"/>
          <w:szCs w:val="28"/>
        </w:rPr>
        <w:t>:</w:t>
      </w:r>
    </w:p>
    <w:p w14:paraId="5646AD1C" w14:textId="4C2FAD37" w:rsidR="00A7247F" w:rsidRPr="00F24D98" w:rsidRDefault="00A7247F" w:rsidP="00A7247F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4D98">
        <w:rPr>
          <w:sz w:val="28"/>
          <w:szCs w:val="28"/>
        </w:rPr>
        <w:t xml:space="preserve">Количество организаций, создавших работу – </w:t>
      </w:r>
      <w:r>
        <w:rPr>
          <w:sz w:val="28"/>
          <w:szCs w:val="28"/>
        </w:rPr>
        <w:t>133</w:t>
      </w:r>
      <w:r w:rsidRPr="00F24D98">
        <w:rPr>
          <w:sz w:val="28"/>
          <w:szCs w:val="28"/>
        </w:rPr>
        <w:t>;</w:t>
      </w:r>
    </w:p>
    <w:p w14:paraId="706BEE00" w14:textId="1A4C3E51" w:rsidR="00A7247F" w:rsidRPr="00F24D98" w:rsidRDefault="00A7247F" w:rsidP="00A7247F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4D98">
        <w:rPr>
          <w:sz w:val="28"/>
          <w:szCs w:val="28"/>
        </w:rPr>
        <w:t xml:space="preserve">Создано работ – </w:t>
      </w:r>
      <w:r>
        <w:rPr>
          <w:sz w:val="28"/>
          <w:szCs w:val="28"/>
        </w:rPr>
        <w:t>1036</w:t>
      </w:r>
      <w:r w:rsidRPr="00F24D98">
        <w:rPr>
          <w:sz w:val="28"/>
          <w:szCs w:val="28"/>
        </w:rPr>
        <w:t xml:space="preserve">; </w:t>
      </w:r>
    </w:p>
    <w:p w14:paraId="7796663D" w14:textId="5799F235" w:rsidR="00A7247F" w:rsidRPr="00F24D98" w:rsidRDefault="00A7247F" w:rsidP="00A7247F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4D98">
        <w:rPr>
          <w:sz w:val="28"/>
          <w:szCs w:val="28"/>
        </w:rPr>
        <w:t xml:space="preserve">Количество учителей, создавших работу – </w:t>
      </w:r>
      <w:r>
        <w:rPr>
          <w:sz w:val="28"/>
          <w:szCs w:val="28"/>
        </w:rPr>
        <w:t>564</w:t>
      </w:r>
      <w:r w:rsidRPr="00F24D98">
        <w:rPr>
          <w:sz w:val="28"/>
          <w:szCs w:val="28"/>
        </w:rPr>
        <w:t>;</w:t>
      </w:r>
    </w:p>
    <w:p w14:paraId="5FDD3642" w14:textId="011D22D8" w:rsidR="00A7247F" w:rsidRPr="00F24D98" w:rsidRDefault="00A7247F" w:rsidP="00A7247F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4D98">
        <w:rPr>
          <w:sz w:val="28"/>
          <w:szCs w:val="28"/>
        </w:rPr>
        <w:lastRenderedPageBreak/>
        <w:t xml:space="preserve">Количество учащихся – </w:t>
      </w:r>
      <w:r>
        <w:rPr>
          <w:sz w:val="28"/>
          <w:szCs w:val="28"/>
        </w:rPr>
        <w:t>20601</w:t>
      </w:r>
      <w:r w:rsidRPr="00F24D98">
        <w:rPr>
          <w:sz w:val="28"/>
          <w:szCs w:val="28"/>
        </w:rPr>
        <w:t>;</w:t>
      </w:r>
    </w:p>
    <w:p w14:paraId="447764CF" w14:textId="5D403C30" w:rsidR="00A7247F" w:rsidRPr="00F24D98" w:rsidRDefault="00A7247F" w:rsidP="00A7247F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4D98">
        <w:rPr>
          <w:sz w:val="28"/>
          <w:szCs w:val="28"/>
        </w:rPr>
        <w:t xml:space="preserve">Количество учащихся, прошедших работу – </w:t>
      </w:r>
      <w:r>
        <w:rPr>
          <w:sz w:val="28"/>
          <w:szCs w:val="28"/>
        </w:rPr>
        <w:t>6501</w:t>
      </w:r>
      <w:r w:rsidRPr="00F24D98">
        <w:rPr>
          <w:sz w:val="28"/>
          <w:szCs w:val="28"/>
        </w:rPr>
        <w:t>;</w:t>
      </w:r>
    </w:p>
    <w:p w14:paraId="33632314" w14:textId="54E088F7" w:rsidR="00A7247F" w:rsidRPr="00CC6A60" w:rsidRDefault="00A7247F" w:rsidP="00A7247F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4D98">
        <w:rPr>
          <w:sz w:val="28"/>
          <w:szCs w:val="28"/>
        </w:rPr>
        <w:t xml:space="preserve">Проверено работ – </w:t>
      </w:r>
      <w:r>
        <w:rPr>
          <w:sz w:val="28"/>
          <w:szCs w:val="28"/>
        </w:rPr>
        <w:t>4062</w:t>
      </w:r>
      <w:r w:rsidRPr="00F24D98">
        <w:rPr>
          <w:sz w:val="28"/>
          <w:szCs w:val="28"/>
        </w:rPr>
        <w:t>.</w:t>
      </w:r>
    </w:p>
    <w:p w14:paraId="3F112CE6" w14:textId="77777777" w:rsidR="00051D0A" w:rsidRPr="00F24D98" w:rsidRDefault="00051D0A" w:rsidP="00051D0A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7247F">
        <w:rPr>
          <w:i/>
          <w:sz w:val="28"/>
          <w:szCs w:val="28"/>
        </w:rPr>
        <w:t>Мониторинг ИРО</w:t>
      </w:r>
      <w:r>
        <w:rPr>
          <w:sz w:val="28"/>
          <w:szCs w:val="28"/>
        </w:rPr>
        <w:t>: п</w:t>
      </w:r>
      <w:r w:rsidRPr="00F24D98">
        <w:rPr>
          <w:sz w:val="28"/>
          <w:szCs w:val="28"/>
        </w:rPr>
        <w:t xml:space="preserve">о состоянию на </w:t>
      </w:r>
      <w:r>
        <w:rPr>
          <w:sz w:val="28"/>
          <w:szCs w:val="28"/>
        </w:rPr>
        <w:t>30 марта</w:t>
      </w:r>
      <w:r w:rsidRPr="00F24D98">
        <w:rPr>
          <w:sz w:val="28"/>
          <w:szCs w:val="28"/>
        </w:rPr>
        <w:t xml:space="preserve"> 2022 г.: общее количество ОО в ХМАО – Югре – 294;</w:t>
      </w:r>
    </w:p>
    <w:p w14:paraId="10F43E43" w14:textId="77777777" w:rsidR="00051D0A" w:rsidRPr="00F24D98" w:rsidRDefault="00051D0A" w:rsidP="00051D0A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4D98">
        <w:rPr>
          <w:sz w:val="28"/>
          <w:szCs w:val="28"/>
        </w:rPr>
        <w:t>В мониторинге приняло участие 271 ОО из 22 МО;</w:t>
      </w:r>
    </w:p>
    <w:p w14:paraId="0505477E" w14:textId="77777777" w:rsidR="00051D0A" w:rsidRPr="00F24D98" w:rsidRDefault="00051D0A" w:rsidP="00051D0A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4D98">
        <w:rPr>
          <w:sz w:val="28"/>
          <w:szCs w:val="28"/>
        </w:rPr>
        <w:t>Количество организаций, создавших работу – 253;</w:t>
      </w:r>
    </w:p>
    <w:p w14:paraId="36945443" w14:textId="77777777" w:rsidR="00051D0A" w:rsidRPr="00F24D98" w:rsidRDefault="00051D0A" w:rsidP="00051D0A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4D98">
        <w:rPr>
          <w:sz w:val="28"/>
          <w:szCs w:val="28"/>
        </w:rPr>
        <w:t xml:space="preserve">Создано работ – 6262; </w:t>
      </w:r>
    </w:p>
    <w:p w14:paraId="73715D9C" w14:textId="77777777" w:rsidR="00051D0A" w:rsidRPr="00F24D98" w:rsidRDefault="00051D0A" w:rsidP="00051D0A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4D98">
        <w:rPr>
          <w:sz w:val="28"/>
          <w:szCs w:val="28"/>
        </w:rPr>
        <w:t>Количество учителей, создавших работу – 2310;</w:t>
      </w:r>
    </w:p>
    <w:p w14:paraId="5F21309E" w14:textId="77777777" w:rsidR="00051D0A" w:rsidRPr="00F24D98" w:rsidRDefault="00051D0A" w:rsidP="00051D0A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4D98">
        <w:rPr>
          <w:sz w:val="28"/>
          <w:szCs w:val="28"/>
        </w:rPr>
        <w:t>Количество учащихся – 57398;</w:t>
      </w:r>
    </w:p>
    <w:p w14:paraId="1752FC7C" w14:textId="77777777" w:rsidR="00051D0A" w:rsidRPr="00F24D98" w:rsidRDefault="00051D0A" w:rsidP="00051D0A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4D98">
        <w:rPr>
          <w:sz w:val="28"/>
          <w:szCs w:val="28"/>
        </w:rPr>
        <w:t>Количество учащихся, прошедших работу – 29563;</w:t>
      </w:r>
    </w:p>
    <w:p w14:paraId="65ACE7C7" w14:textId="77777777" w:rsidR="00051D0A" w:rsidRPr="00CC6A60" w:rsidRDefault="00051D0A" w:rsidP="00051D0A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4D98">
        <w:rPr>
          <w:sz w:val="28"/>
          <w:szCs w:val="28"/>
        </w:rPr>
        <w:t>Проверено работ – 31120.</w:t>
      </w:r>
    </w:p>
    <w:p w14:paraId="4BA82722" w14:textId="55888359" w:rsidR="00C9679F" w:rsidRDefault="009B725D" w:rsidP="005311E8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видим </w:t>
      </w:r>
      <w:r w:rsidR="00C9679F">
        <w:rPr>
          <w:sz w:val="28"/>
          <w:szCs w:val="28"/>
        </w:rPr>
        <w:t xml:space="preserve">количественные показатели разнятся, </w:t>
      </w:r>
      <w:r w:rsidR="009104FF">
        <w:rPr>
          <w:sz w:val="28"/>
          <w:szCs w:val="28"/>
        </w:rPr>
        <w:t xml:space="preserve">фактически по </w:t>
      </w:r>
      <w:r w:rsidR="009104FF" w:rsidRPr="009104FF">
        <w:rPr>
          <w:sz w:val="28"/>
          <w:szCs w:val="28"/>
        </w:rPr>
        <w:t>результатам выгрузки из федерального портала</w:t>
      </w:r>
      <w:r w:rsidR="00E960D4">
        <w:rPr>
          <w:sz w:val="28"/>
          <w:szCs w:val="28"/>
        </w:rPr>
        <w:t>,</w:t>
      </w:r>
      <w:r w:rsidR="009104FF" w:rsidRPr="009104FF">
        <w:rPr>
          <w:sz w:val="28"/>
          <w:szCs w:val="28"/>
        </w:rPr>
        <w:t xml:space="preserve"> </w:t>
      </w:r>
      <w:r w:rsidR="00D731E7">
        <w:rPr>
          <w:sz w:val="28"/>
          <w:szCs w:val="28"/>
        </w:rPr>
        <w:t xml:space="preserve">образовательные организации </w:t>
      </w:r>
      <w:r w:rsidR="005A645F">
        <w:rPr>
          <w:sz w:val="28"/>
          <w:szCs w:val="28"/>
        </w:rPr>
        <w:t>Югры</w:t>
      </w:r>
      <w:r w:rsidR="00E960D4">
        <w:rPr>
          <w:sz w:val="28"/>
          <w:szCs w:val="28"/>
        </w:rPr>
        <w:t xml:space="preserve"> </w:t>
      </w:r>
      <w:r w:rsidR="00F53944">
        <w:rPr>
          <w:sz w:val="28"/>
          <w:szCs w:val="28"/>
        </w:rPr>
        <w:t xml:space="preserve">недостаточно </w:t>
      </w:r>
      <w:r w:rsidR="00E960D4" w:rsidRPr="00E960D4">
        <w:rPr>
          <w:sz w:val="28"/>
          <w:szCs w:val="28"/>
        </w:rPr>
        <w:t>внедр</w:t>
      </w:r>
      <w:r w:rsidR="00E960D4">
        <w:rPr>
          <w:sz w:val="28"/>
          <w:szCs w:val="28"/>
        </w:rPr>
        <w:t>яют</w:t>
      </w:r>
      <w:r w:rsidR="00E960D4" w:rsidRPr="00E960D4">
        <w:rPr>
          <w:sz w:val="28"/>
          <w:szCs w:val="28"/>
        </w:rPr>
        <w:t xml:space="preserve"> </w:t>
      </w:r>
      <w:r w:rsidR="001177FE">
        <w:rPr>
          <w:sz w:val="28"/>
          <w:szCs w:val="28"/>
        </w:rPr>
        <w:t xml:space="preserve">и используют </w:t>
      </w:r>
      <w:r w:rsidR="00E960D4" w:rsidRPr="00E960D4">
        <w:rPr>
          <w:sz w:val="28"/>
          <w:szCs w:val="28"/>
        </w:rPr>
        <w:t>в учебн</w:t>
      </w:r>
      <w:r w:rsidR="001177FE">
        <w:rPr>
          <w:sz w:val="28"/>
          <w:szCs w:val="28"/>
        </w:rPr>
        <w:t xml:space="preserve">ом </w:t>
      </w:r>
      <w:r w:rsidR="00E960D4" w:rsidRPr="00E960D4">
        <w:rPr>
          <w:sz w:val="28"/>
          <w:szCs w:val="28"/>
        </w:rPr>
        <w:t>процесс</w:t>
      </w:r>
      <w:r w:rsidR="001177FE">
        <w:rPr>
          <w:sz w:val="28"/>
          <w:szCs w:val="28"/>
        </w:rPr>
        <w:t>е</w:t>
      </w:r>
      <w:r w:rsidR="00E960D4" w:rsidRPr="00E960D4">
        <w:rPr>
          <w:sz w:val="28"/>
          <w:szCs w:val="28"/>
        </w:rPr>
        <w:t xml:space="preserve"> </w:t>
      </w:r>
      <w:r w:rsidR="003C342E" w:rsidRPr="00004908">
        <w:rPr>
          <w:sz w:val="28"/>
          <w:szCs w:val="28"/>
        </w:rPr>
        <w:t>«Электронн</w:t>
      </w:r>
      <w:r w:rsidR="00E960D4">
        <w:rPr>
          <w:sz w:val="28"/>
          <w:szCs w:val="28"/>
        </w:rPr>
        <w:t>ый</w:t>
      </w:r>
      <w:r w:rsidR="003C342E" w:rsidRPr="00004908">
        <w:rPr>
          <w:sz w:val="28"/>
          <w:szCs w:val="28"/>
        </w:rPr>
        <w:t xml:space="preserve"> банк заданий для оценки функциональной грамотности</w:t>
      </w:r>
      <w:r w:rsidR="003C342E">
        <w:rPr>
          <w:sz w:val="28"/>
          <w:szCs w:val="28"/>
        </w:rPr>
        <w:t>»</w:t>
      </w:r>
      <w:r w:rsidR="00E960D4">
        <w:rPr>
          <w:sz w:val="28"/>
          <w:szCs w:val="28"/>
        </w:rPr>
        <w:t xml:space="preserve">. </w:t>
      </w:r>
      <w:r w:rsidR="005311E8">
        <w:rPr>
          <w:sz w:val="28"/>
          <w:szCs w:val="28"/>
        </w:rPr>
        <w:t xml:space="preserve"> </w:t>
      </w:r>
      <w:r w:rsidR="00982622">
        <w:rPr>
          <w:sz w:val="28"/>
          <w:szCs w:val="28"/>
        </w:rPr>
        <w:t>Поэтому</w:t>
      </w:r>
      <w:r w:rsidR="00E960D4">
        <w:rPr>
          <w:sz w:val="28"/>
          <w:szCs w:val="28"/>
        </w:rPr>
        <w:t xml:space="preserve"> рекомендуем руководителям МОУО/ОО усилить </w:t>
      </w:r>
      <w:r w:rsidR="00E960D4" w:rsidRPr="00E960D4">
        <w:rPr>
          <w:sz w:val="28"/>
          <w:szCs w:val="28"/>
        </w:rPr>
        <w:t xml:space="preserve">работу по контролю за внедрением в образовательную деятельность банка заданий для оценки функциональной </w:t>
      </w:r>
      <w:r w:rsidR="00B24331">
        <w:rPr>
          <w:sz w:val="28"/>
          <w:szCs w:val="28"/>
        </w:rPr>
        <w:t xml:space="preserve">грамотности </w:t>
      </w:r>
      <w:r w:rsidR="00E960D4" w:rsidRPr="00E960D4">
        <w:rPr>
          <w:sz w:val="28"/>
          <w:szCs w:val="28"/>
        </w:rPr>
        <w:t>в соответствии с рекомендациями Ф</w:t>
      </w:r>
      <w:r w:rsidR="00E960D4">
        <w:rPr>
          <w:sz w:val="28"/>
          <w:szCs w:val="28"/>
        </w:rPr>
        <w:t xml:space="preserve">ГБНУ </w:t>
      </w:r>
      <w:r w:rsidR="00E960D4" w:rsidRPr="00E960D4">
        <w:rPr>
          <w:sz w:val="28"/>
          <w:szCs w:val="28"/>
        </w:rPr>
        <w:t>«Института стратегии развития образования Российской академии образования».</w:t>
      </w:r>
    </w:p>
    <w:p w14:paraId="6589E939" w14:textId="02E4D589" w:rsidR="00437556" w:rsidRDefault="00E939AA" w:rsidP="00437556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4C360C">
        <w:rPr>
          <w:sz w:val="28"/>
          <w:szCs w:val="28"/>
        </w:rPr>
        <w:t>Институтом</w:t>
      </w:r>
      <w:r>
        <w:rPr>
          <w:sz w:val="28"/>
          <w:szCs w:val="28"/>
        </w:rPr>
        <w:t xml:space="preserve"> </w:t>
      </w:r>
      <w:r w:rsidR="003C342E" w:rsidRPr="00BB1571">
        <w:rPr>
          <w:noProof/>
          <w:sz w:val="28"/>
          <w:szCs w:val="28"/>
        </w:rPr>
        <w:t xml:space="preserve">проведены мероприятия по созданию стажировочных площадок на базе </w:t>
      </w:r>
      <w:r w:rsidR="006D5619">
        <w:rPr>
          <w:noProof/>
          <w:sz w:val="28"/>
          <w:szCs w:val="28"/>
        </w:rPr>
        <w:t>ОО</w:t>
      </w:r>
      <w:r w:rsidR="003C342E" w:rsidRPr="00BB1571">
        <w:rPr>
          <w:noProof/>
          <w:sz w:val="28"/>
          <w:szCs w:val="28"/>
        </w:rPr>
        <w:t>, имеющих положительный опыт по формированию и оценке функциональной грамотности обучающихся</w:t>
      </w:r>
      <w:r w:rsidR="003C342E">
        <w:rPr>
          <w:noProof/>
          <w:sz w:val="28"/>
          <w:szCs w:val="28"/>
        </w:rPr>
        <w:t xml:space="preserve">: </w:t>
      </w:r>
      <w:r w:rsidR="003C342E" w:rsidRPr="00BB1571">
        <w:rPr>
          <w:noProof/>
          <w:sz w:val="28"/>
          <w:szCs w:val="28"/>
        </w:rPr>
        <w:t>разработан</w:t>
      </w:r>
      <w:r w:rsidR="003C342E">
        <w:rPr>
          <w:noProof/>
          <w:sz w:val="28"/>
          <w:szCs w:val="28"/>
        </w:rPr>
        <w:t xml:space="preserve"> проект</w:t>
      </w:r>
      <w:r w:rsidR="003C342E" w:rsidRPr="00BB1571">
        <w:rPr>
          <w:noProof/>
          <w:sz w:val="28"/>
          <w:szCs w:val="28"/>
        </w:rPr>
        <w:t xml:space="preserve"> Положени</w:t>
      </w:r>
      <w:r w:rsidR="003C342E">
        <w:rPr>
          <w:noProof/>
          <w:sz w:val="28"/>
          <w:szCs w:val="28"/>
        </w:rPr>
        <w:t>я</w:t>
      </w:r>
      <w:r w:rsidR="003C342E" w:rsidRPr="00BB1571">
        <w:rPr>
          <w:noProof/>
          <w:sz w:val="28"/>
          <w:szCs w:val="28"/>
        </w:rPr>
        <w:t xml:space="preserve"> о стажировочн</w:t>
      </w:r>
      <w:r w:rsidR="003C342E">
        <w:rPr>
          <w:noProof/>
          <w:sz w:val="28"/>
          <w:szCs w:val="28"/>
        </w:rPr>
        <w:t>ой п</w:t>
      </w:r>
      <w:r w:rsidR="003C342E" w:rsidRPr="00BB1571">
        <w:rPr>
          <w:noProof/>
          <w:sz w:val="28"/>
          <w:szCs w:val="28"/>
        </w:rPr>
        <w:t>ощадк</w:t>
      </w:r>
      <w:r w:rsidR="003C342E">
        <w:rPr>
          <w:noProof/>
          <w:sz w:val="28"/>
          <w:szCs w:val="28"/>
        </w:rPr>
        <w:t xml:space="preserve">е </w:t>
      </w:r>
      <w:r w:rsidR="005C5672" w:rsidRPr="001177FE">
        <w:rPr>
          <w:noProof/>
          <w:sz w:val="28"/>
          <w:szCs w:val="28"/>
        </w:rPr>
        <w:t>в системе образования Ханты-Мансийского автономного округа – Югры</w:t>
      </w:r>
      <w:r w:rsidR="005C5672">
        <w:rPr>
          <w:noProof/>
          <w:sz w:val="28"/>
          <w:szCs w:val="28"/>
        </w:rPr>
        <w:t xml:space="preserve"> </w:t>
      </w:r>
      <w:r w:rsidR="008A2267">
        <w:rPr>
          <w:noProof/>
          <w:sz w:val="28"/>
          <w:szCs w:val="28"/>
        </w:rPr>
        <w:t xml:space="preserve">и направлен в Департамент образования и науки автономного округа </w:t>
      </w:r>
      <w:r w:rsidR="001177FE">
        <w:rPr>
          <w:noProof/>
          <w:sz w:val="28"/>
          <w:szCs w:val="28"/>
        </w:rPr>
        <w:t xml:space="preserve">на согласование и утверждение </w:t>
      </w:r>
      <w:r w:rsidR="003C342E">
        <w:rPr>
          <w:noProof/>
          <w:sz w:val="28"/>
          <w:szCs w:val="28"/>
        </w:rPr>
        <w:t>(сопроводительное письмо АУ «Институт развития образования» от 28.03.2022 № 10/42-Исх-213)</w:t>
      </w:r>
      <w:r w:rsidR="008A2267">
        <w:rPr>
          <w:noProof/>
          <w:sz w:val="28"/>
          <w:szCs w:val="28"/>
        </w:rPr>
        <w:t>.</w:t>
      </w:r>
      <w:r w:rsidR="00437556">
        <w:rPr>
          <w:noProof/>
          <w:sz w:val="28"/>
          <w:szCs w:val="28"/>
        </w:rPr>
        <w:t xml:space="preserve"> </w:t>
      </w:r>
    </w:p>
    <w:p w14:paraId="6BF5DD2B" w14:textId="5D8AD690" w:rsidR="003C342E" w:rsidRPr="00743D89" w:rsidRDefault="00437556" w:rsidP="00743D89">
      <w:pPr>
        <w:pStyle w:val="msolistparagraph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О</w:t>
      </w:r>
      <w:r w:rsidR="003C342E">
        <w:rPr>
          <w:sz w:val="28"/>
          <w:szCs w:val="28"/>
        </w:rPr>
        <w:t xml:space="preserve">существляется </w:t>
      </w:r>
      <w:r w:rsidR="003C342E" w:rsidRPr="009E1BF9">
        <w:rPr>
          <w:sz w:val="28"/>
          <w:szCs w:val="28"/>
        </w:rPr>
        <w:t xml:space="preserve">работа по </w:t>
      </w:r>
      <w:r w:rsidR="00003C06">
        <w:rPr>
          <w:sz w:val="28"/>
          <w:szCs w:val="28"/>
        </w:rPr>
        <w:t xml:space="preserve">методической поддержке учителей </w:t>
      </w:r>
      <w:r w:rsidR="003C342E" w:rsidRPr="0050386F">
        <w:rPr>
          <w:sz w:val="28"/>
          <w:szCs w:val="28"/>
        </w:rPr>
        <w:t>на сайт</w:t>
      </w:r>
      <w:r w:rsidR="003C342E">
        <w:rPr>
          <w:sz w:val="28"/>
          <w:szCs w:val="28"/>
        </w:rPr>
        <w:t>е</w:t>
      </w:r>
      <w:r w:rsidR="003C342E" w:rsidRPr="0050386F">
        <w:rPr>
          <w:sz w:val="28"/>
          <w:szCs w:val="28"/>
        </w:rPr>
        <w:t xml:space="preserve"> Института </w:t>
      </w:r>
      <w:r w:rsidR="003C342E">
        <w:rPr>
          <w:sz w:val="28"/>
          <w:szCs w:val="28"/>
        </w:rPr>
        <w:t xml:space="preserve">в разделе «Научно-методическая деятельность» на странице </w:t>
      </w:r>
      <w:r w:rsidR="003C342E" w:rsidRPr="0050386F">
        <w:rPr>
          <w:sz w:val="28"/>
          <w:szCs w:val="28"/>
        </w:rPr>
        <w:t xml:space="preserve">«Виртуальная методическая площадка по сопровождению развития функциональной грамотности», </w:t>
      </w:r>
      <w:r w:rsidR="003C342E">
        <w:rPr>
          <w:sz w:val="28"/>
          <w:szCs w:val="28"/>
        </w:rPr>
        <w:t xml:space="preserve">структура которой предоставляет возможность </w:t>
      </w:r>
      <w:r w:rsidR="003C342E" w:rsidRPr="0050386F">
        <w:rPr>
          <w:b/>
          <w:i/>
          <w:sz w:val="28"/>
          <w:szCs w:val="28"/>
        </w:rPr>
        <w:t>консультировани</w:t>
      </w:r>
      <w:r w:rsidR="003C342E">
        <w:rPr>
          <w:b/>
          <w:i/>
          <w:sz w:val="28"/>
          <w:szCs w:val="28"/>
        </w:rPr>
        <w:t>я</w:t>
      </w:r>
      <w:r w:rsidR="003C342E" w:rsidRPr="0050386F">
        <w:rPr>
          <w:sz w:val="28"/>
          <w:szCs w:val="28"/>
        </w:rPr>
        <w:t xml:space="preserve"> и доступ</w:t>
      </w:r>
      <w:r w:rsidR="003C342E">
        <w:rPr>
          <w:sz w:val="28"/>
          <w:szCs w:val="28"/>
        </w:rPr>
        <w:t>а</w:t>
      </w:r>
      <w:r w:rsidR="003C342E" w:rsidRPr="0050386F">
        <w:rPr>
          <w:sz w:val="28"/>
          <w:szCs w:val="28"/>
        </w:rPr>
        <w:t xml:space="preserve"> к нормативным и методическим материалам</w:t>
      </w:r>
      <w:r>
        <w:rPr>
          <w:sz w:val="28"/>
          <w:szCs w:val="28"/>
        </w:rPr>
        <w:t xml:space="preserve"> по вопросам формирования функциональной грамотности обучающихся.</w:t>
      </w:r>
      <w:r w:rsidR="00003C06">
        <w:rPr>
          <w:sz w:val="28"/>
          <w:szCs w:val="28"/>
        </w:rPr>
        <w:t xml:space="preserve"> </w:t>
      </w:r>
    </w:p>
    <w:p w14:paraId="74AFA12B" w14:textId="7189780F" w:rsidR="00BC4008" w:rsidRDefault="007D41EC" w:rsidP="0072420B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D41EC">
        <w:rPr>
          <w:sz w:val="28"/>
          <w:szCs w:val="28"/>
        </w:rPr>
        <w:t xml:space="preserve">Мероприятия </w:t>
      </w:r>
      <w:r w:rsidR="00BC4008">
        <w:rPr>
          <w:sz w:val="28"/>
          <w:szCs w:val="28"/>
        </w:rPr>
        <w:t xml:space="preserve">«дорожной карты» во </w:t>
      </w:r>
      <w:r>
        <w:rPr>
          <w:sz w:val="28"/>
          <w:szCs w:val="28"/>
        </w:rPr>
        <w:t>2 полугоди</w:t>
      </w:r>
      <w:r w:rsidR="00BC400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41EC">
        <w:rPr>
          <w:sz w:val="28"/>
          <w:szCs w:val="28"/>
        </w:rPr>
        <w:t>2021-2022 учебн</w:t>
      </w:r>
      <w:r>
        <w:rPr>
          <w:sz w:val="28"/>
          <w:szCs w:val="28"/>
        </w:rPr>
        <w:t xml:space="preserve">ого года </w:t>
      </w:r>
      <w:r w:rsidRPr="007D41EC">
        <w:rPr>
          <w:sz w:val="28"/>
          <w:szCs w:val="28"/>
        </w:rPr>
        <w:t>по вопросам функциональной грамотности обучающихся</w:t>
      </w:r>
      <w:r>
        <w:rPr>
          <w:sz w:val="28"/>
          <w:szCs w:val="28"/>
        </w:rPr>
        <w:t xml:space="preserve"> </w:t>
      </w:r>
      <w:r w:rsidR="003C342E" w:rsidRPr="00743D89">
        <w:rPr>
          <w:rFonts w:eastAsia="Times New Roman"/>
          <w:sz w:val="28"/>
          <w:szCs w:val="28"/>
          <w:lang w:eastAsia="ru-RU"/>
        </w:rPr>
        <w:lastRenderedPageBreak/>
        <w:t>осуществля</w:t>
      </w:r>
      <w:r>
        <w:rPr>
          <w:sz w:val="28"/>
          <w:szCs w:val="28"/>
        </w:rPr>
        <w:t>ю</w:t>
      </w:r>
      <w:r w:rsidR="00743D89" w:rsidRPr="00743D89">
        <w:rPr>
          <w:rFonts w:eastAsia="Times New Roman"/>
          <w:sz w:val="28"/>
          <w:szCs w:val="28"/>
          <w:lang w:eastAsia="ru-RU"/>
        </w:rPr>
        <w:t xml:space="preserve">тся </w:t>
      </w:r>
      <w:r w:rsidR="003C342E" w:rsidRPr="00743D89">
        <w:rPr>
          <w:rFonts w:eastAsia="Times New Roman"/>
          <w:sz w:val="28"/>
          <w:szCs w:val="28"/>
          <w:lang w:eastAsia="ru-RU"/>
        </w:rPr>
        <w:t xml:space="preserve">в соответствии с </w:t>
      </w:r>
      <w:r w:rsidR="003C342E" w:rsidRPr="00743D89">
        <w:rPr>
          <w:rFonts w:eastAsia="Times New Roman"/>
          <w:color w:val="auto"/>
          <w:sz w:val="28"/>
          <w:szCs w:val="28"/>
          <w:lang w:eastAsia="ru-RU"/>
        </w:rPr>
        <w:t xml:space="preserve">региональным </w:t>
      </w:r>
      <w:r>
        <w:rPr>
          <w:sz w:val="28"/>
          <w:szCs w:val="28"/>
        </w:rPr>
        <w:t>П</w:t>
      </w:r>
      <w:r w:rsidR="003C342E" w:rsidRPr="00743D89">
        <w:rPr>
          <w:rFonts w:eastAsia="Times New Roman"/>
          <w:color w:val="auto"/>
          <w:sz w:val="28"/>
          <w:szCs w:val="28"/>
          <w:lang w:eastAsia="ru-RU"/>
        </w:rPr>
        <w:t>ланом мероприятий</w:t>
      </w:r>
      <w:r w:rsidR="00743D89" w:rsidRPr="00743D89">
        <w:rPr>
          <w:color w:val="auto"/>
          <w:sz w:val="28"/>
          <w:szCs w:val="28"/>
        </w:rPr>
        <w:t xml:space="preserve">. </w:t>
      </w:r>
      <w:r w:rsidR="00BC4008">
        <w:rPr>
          <w:sz w:val="28"/>
          <w:szCs w:val="28"/>
        </w:rPr>
        <w:t xml:space="preserve">На перспективу </w:t>
      </w:r>
      <w:r w:rsidR="005311E8">
        <w:rPr>
          <w:sz w:val="28"/>
          <w:szCs w:val="28"/>
        </w:rPr>
        <w:t>запланированы</w:t>
      </w:r>
      <w:r w:rsidR="00BC4008">
        <w:rPr>
          <w:sz w:val="28"/>
          <w:szCs w:val="28"/>
        </w:rPr>
        <w:t>:</w:t>
      </w:r>
    </w:p>
    <w:p w14:paraId="54E450D3" w14:textId="73D70C96" w:rsidR="00743D89" w:rsidRDefault="005311E8" w:rsidP="00906645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4354">
        <w:rPr>
          <w:sz w:val="28"/>
          <w:szCs w:val="28"/>
        </w:rPr>
        <w:t>роведение р</w:t>
      </w:r>
      <w:r w:rsidR="00BC4008" w:rsidRPr="00BC4008">
        <w:rPr>
          <w:sz w:val="28"/>
          <w:szCs w:val="28"/>
        </w:rPr>
        <w:t>егионального практико</w:t>
      </w:r>
      <w:r w:rsidR="00906645">
        <w:rPr>
          <w:sz w:val="28"/>
          <w:szCs w:val="28"/>
        </w:rPr>
        <w:t>-</w:t>
      </w:r>
      <w:r w:rsidR="00BC4008" w:rsidRPr="00BC4008">
        <w:rPr>
          <w:sz w:val="28"/>
          <w:szCs w:val="28"/>
        </w:rPr>
        <w:t>ориентированного семинара по теме</w:t>
      </w:r>
      <w:r w:rsidR="00906645">
        <w:rPr>
          <w:sz w:val="28"/>
          <w:szCs w:val="28"/>
        </w:rPr>
        <w:t xml:space="preserve"> </w:t>
      </w:r>
      <w:r w:rsidR="00BC4008" w:rsidRPr="00BC4008">
        <w:rPr>
          <w:sz w:val="28"/>
          <w:szCs w:val="28"/>
        </w:rPr>
        <w:t>«Формирование функциональной грамотности</w:t>
      </w:r>
      <w:r w:rsidR="00906645">
        <w:rPr>
          <w:sz w:val="28"/>
          <w:szCs w:val="28"/>
        </w:rPr>
        <w:t xml:space="preserve"> </w:t>
      </w:r>
      <w:r w:rsidR="00BC4008" w:rsidRPr="00BC4008">
        <w:rPr>
          <w:sz w:val="28"/>
          <w:szCs w:val="28"/>
        </w:rPr>
        <w:t>обучающихся»</w:t>
      </w:r>
      <w:r w:rsidR="00906645">
        <w:rPr>
          <w:sz w:val="28"/>
          <w:szCs w:val="28"/>
        </w:rPr>
        <w:t xml:space="preserve"> 15 апреля 2022 года;</w:t>
      </w:r>
    </w:p>
    <w:p w14:paraId="1B45FB41" w14:textId="5DA9CB6D" w:rsidR="006F4354" w:rsidRDefault="005311E8" w:rsidP="006F4354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4354" w:rsidRPr="00906645">
        <w:rPr>
          <w:sz w:val="28"/>
          <w:szCs w:val="28"/>
        </w:rPr>
        <w:t xml:space="preserve">роведение </w:t>
      </w:r>
      <w:r w:rsidR="006F4354">
        <w:rPr>
          <w:sz w:val="28"/>
          <w:szCs w:val="28"/>
        </w:rPr>
        <w:t xml:space="preserve">еженедельных </w:t>
      </w:r>
      <w:r w:rsidR="006F4354" w:rsidRPr="00906645">
        <w:rPr>
          <w:sz w:val="28"/>
          <w:szCs w:val="28"/>
        </w:rPr>
        <w:t>методических совещаний по вопросам формирования и оценки функциональной грамотности обучающихся общеобразовательных организаций Ханты-Мансийского автономного округа – Югры</w:t>
      </w:r>
      <w:r w:rsidR="006F4354">
        <w:rPr>
          <w:sz w:val="28"/>
          <w:szCs w:val="28"/>
        </w:rPr>
        <w:t>;</w:t>
      </w:r>
    </w:p>
    <w:p w14:paraId="1F05B036" w14:textId="2778E6FA" w:rsidR="006F4354" w:rsidRDefault="005311E8" w:rsidP="006F4354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F4354" w:rsidRPr="00906645">
        <w:rPr>
          <w:sz w:val="28"/>
          <w:szCs w:val="28"/>
        </w:rPr>
        <w:t>опровождение курсов повышения квалификации по вопросам функциональной грамотности. Реализация программ дополнительного профессионального образования</w:t>
      </w:r>
      <w:r w:rsidR="006F4354">
        <w:rPr>
          <w:sz w:val="28"/>
          <w:szCs w:val="28"/>
        </w:rPr>
        <w:t xml:space="preserve"> </w:t>
      </w:r>
      <w:r w:rsidR="006F4354" w:rsidRPr="00906645">
        <w:rPr>
          <w:sz w:val="28"/>
          <w:szCs w:val="28"/>
        </w:rPr>
        <w:t>«Эффективное управление процессом формирования и развития функциональной грамотности: теория и практика» по учебным предметам: физика (химия, математика, русский язык, литература, биология, география, обществознание, история)</w:t>
      </w:r>
      <w:r w:rsidR="00381D56">
        <w:rPr>
          <w:sz w:val="28"/>
          <w:szCs w:val="28"/>
        </w:rPr>
        <w:t>;</w:t>
      </w:r>
    </w:p>
    <w:p w14:paraId="19E7150F" w14:textId="77777777" w:rsidR="00381D56" w:rsidRDefault="00381D56" w:rsidP="00381D56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06645">
        <w:rPr>
          <w:sz w:val="28"/>
          <w:szCs w:val="28"/>
        </w:rPr>
        <w:t>Мероприятия по созданию и работе стажировочных площадок на базе образовательных организаций, имеющих положительный опыт по формированию и оценке функциональной грамотности обучающихся</w:t>
      </w:r>
      <w:r>
        <w:rPr>
          <w:sz w:val="28"/>
          <w:szCs w:val="28"/>
        </w:rPr>
        <w:t>;</w:t>
      </w:r>
    </w:p>
    <w:p w14:paraId="34D59FE6" w14:textId="30FC8FBE" w:rsidR="00BC4008" w:rsidRDefault="00906645" w:rsidP="00F3333E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81D56">
        <w:rPr>
          <w:sz w:val="28"/>
          <w:szCs w:val="28"/>
        </w:rPr>
        <w:t>Мероприятия по выявлению обобщению успешных практик педагогов и образовательных организаций по формированию и оценке функциональной грамотности обучающихся</w:t>
      </w:r>
      <w:r w:rsidR="00381D56" w:rsidRPr="00381D56">
        <w:rPr>
          <w:sz w:val="28"/>
          <w:szCs w:val="28"/>
        </w:rPr>
        <w:t xml:space="preserve">: </w:t>
      </w:r>
      <w:r w:rsidR="00381D56">
        <w:rPr>
          <w:sz w:val="28"/>
          <w:szCs w:val="28"/>
        </w:rPr>
        <w:t>п</w:t>
      </w:r>
      <w:r w:rsidRPr="00381D56">
        <w:rPr>
          <w:sz w:val="28"/>
          <w:szCs w:val="28"/>
        </w:rPr>
        <w:t xml:space="preserve">одготовка </w:t>
      </w:r>
      <w:r w:rsidR="00381D56">
        <w:rPr>
          <w:sz w:val="28"/>
          <w:szCs w:val="28"/>
        </w:rPr>
        <w:t>с</w:t>
      </w:r>
      <w:r w:rsidRPr="00381D56">
        <w:rPr>
          <w:sz w:val="28"/>
          <w:szCs w:val="28"/>
        </w:rPr>
        <w:t>борник</w:t>
      </w:r>
      <w:r w:rsidR="00381D56">
        <w:rPr>
          <w:sz w:val="28"/>
          <w:szCs w:val="28"/>
        </w:rPr>
        <w:t>а</w:t>
      </w:r>
      <w:r w:rsidRPr="00381D56">
        <w:rPr>
          <w:sz w:val="28"/>
          <w:szCs w:val="28"/>
        </w:rPr>
        <w:t xml:space="preserve"> успешных практик педагогов и образовательных организаций по формированию и оценке функциональной грамотности обучающихся</w:t>
      </w:r>
      <w:r w:rsidR="00381D56">
        <w:rPr>
          <w:sz w:val="28"/>
          <w:szCs w:val="28"/>
        </w:rPr>
        <w:t>.</w:t>
      </w:r>
    </w:p>
    <w:p w14:paraId="64232F75" w14:textId="560E1FAB" w:rsidR="00F3333E" w:rsidRPr="00F9101B" w:rsidRDefault="00F9101B" w:rsidP="00F3333E">
      <w:pPr>
        <w:pStyle w:val="Default"/>
        <w:tabs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72420B">
        <w:rPr>
          <w:sz w:val="28"/>
          <w:szCs w:val="28"/>
        </w:rPr>
        <w:t xml:space="preserve">В связи с </w:t>
      </w:r>
      <w:r w:rsidR="005311E8">
        <w:rPr>
          <w:sz w:val="28"/>
          <w:szCs w:val="28"/>
        </w:rPr>
        <w:t>ранее изложенным</w:t>
      </w:r>
      <w:r w:rsidR="0072420B">
        <w:rPr>
          <w:sz w:val="28"/>
          <w:szCs w:val="28"/>
        </w:rPr>
        <w:t xml:space="preserve"> </w:t>
      </w:r>
      <w:r w:rsidR="0072420B" w:rsidRPr="005311E8">
        <w:rPr>
          <w:b/>
          <w:i/>
          <w:sz w:val="28"/>
          <w:szCs w:val="28"/>
        </w:rPr>
        <w:t>р</w:t>
      </w:r>
      <w:r w:rsidR="00F3333E" w:rsidRPr="00F9101B">
        <w:rPr>
          <w:b/>
          <w:i/>
          <w:sz w:val="28"/>
          <w:szCs w:val="28"/>
        </w:rPr>
        <w:t>екомендуем руководителям МОУО/ОО</w:t>
      </w:r>
      <w:r w:rsidR="0072420B">
        <w:rPr>
          <w:b/>
          <w:i/>
          <w:sz w:val="28"/>
          <w:szCs w:val="28"/>
        </w:rPr>
        <w:t xml:space="preserve"> на 2 полугодие 2021-2022 учебного года</w:t>
      </w:r>
      <w:r w:rsidR="00F3333E" w:rsidRPr="00F9101B">
        <w:rPr>
          <w:b/>
          <w:i/>
          <w:sz w:val="28"/>
          <w:szCs w:val="28"/>
        </w:rPr>
        <w:t xml:space="preserve">: </w:t>
      </w:r>
    </w:p>
    <w:p w14:paraId="26471A01" w14:textId="398848C3" w:rsidR="003B5441" w:rsidRDefault="00F3333E" w:rsidP="00F3333E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B5441" w:rsidRPr="00F3333E">
        <w:rPr>
          <w:sz w:val="28"/>
          <w:szCs w:val="28"/>
        </w:rPr>
        <w:t>спользовать адресные рекомендации АУ «Институт развития образования» для доработки муниципальных планов мероприятий («дорожн</w:t>
      </w:r>
      <w:r w:rsidR="005311E8">
        <w:rPr>
          <w:sz w:val="28"/>
          <w:szCs w:val="28"/>
        </w:rPr>
        <w:t>ая</w:t>
      </w:r>
      <w:r w:rsidR="003B5441" w:rsidRPr="00F3333E">
        <w:rPr>
          <w:sz w:val="28"/>
          <w:szCs w:val="28"/>
        </w:rPr>
        <w:t xml:space="preserve"> карт</w:t>
      </w:r>
      <w:r w:rsidR="005311E8">
        <w:rPr>
          <w:sz w:val="28"/>
          <w:szCs w:val="28"/>
        </w:rPr>
        <w:t>а</w:t>
      </w:r>
      <w:r w:rsidR="003B5441" w:rsidRPr="00F3333E">
        <w:rPr>
          <w:sz w:val="28"/>
          <w:szCs w:val="28"/>
        </w:rPr>
        <w:t xml:space="preserve">»), направленных на формирование и оценку функциональной грамотности обучающихся в </w:t>
      </w:r>
      <w:r w:rsidRPr="00F3333E">
        <w:rPr>
          <w:sz w:val="28"/>
          <w:szCs w:val="28"/>
        </w:rPr>
        <w:t>общеобразовательных организациях;</w:t>
      </w:r>
    </w:p>
    <w:p w14:paraId="126A0F28" w14:textId="0E96085D" w:rsidR="00B71800" w:rsidRPr="00017054" w:rsidRDefault="00B71800" w:rsidP="00F3333E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71800">
        <w:rPr>
          <w:bCs/>
          <w:sz w:val="28"/>
          <w:szCs w:val="28"/>
        </w:rPr>
        <w:t xml:space="preserve">Активизировать работу </w:t>
      </w:r>
      <w:r w:rsidR="005311E8" w:rsidRPr="00B71800">
        <w:rPr>
          <w:bCs/>
          <w:sz w:val="28"/>
          <w:szCs w:val="28"/>
        </w:rPr>
        <w:t>педагогических работников общеобразовательных организаций, обучающихся общеобразовательных организаций по использованию федерального банка заданий «Электронный банк заданий для оце</w:t>
      </w:r>
      <w:r w:rsidR="005311E8">
        <w:rPr>
          <w:bCs/>
          <w:sz w:val="28"/>
          <w:szCs w:val="28"/>
        </w:rPr>
        <w:t xml:space="preserve">нки функциональной грамотности» </w:t>
      </w:r>
      <w:r w:rsidRPr="00B71800">
        <w:rPr>
          <w:bCs/>
          <w:sz w:val="28"/>
          <w:szCs w:val="28"/>
        </w:rPr>
        <w:t>в 4 четверти 2021-2022 учебного года</w:t>
      </w:r>
      <w:r>
        <w:rPr>
          <w:bCs/>
          <w:sz w:val="28"/>
          <w:szCs w:val="28"/>
        </w:rPr>
        <w:t>;</w:t>
      </w:r>
    </w:p>
    <w:p w14:paraId="432338E3" w14:textId="5F33E497" w:rsidR="00017054" w:rsidRPr="00017054" w:rsidRDefault="00017054" w:rsidP="00017054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17054">
        <w:rPr>
          <w:bCs/>
          <w:sz w:val="28"/>
          <w:szCs w:val="28"/>
        </w:rPr>
        <w:t xml:space="preserve">Провести проверку работ обучающихся, </w:t>
      </w:r>
      <w:r w:rsidR="005311E8">
        <w:rPr>
          <w:bCs/>
          <w:sz w:val="28"/>
          <w:szCs w:val="28"/>
        </w:rPr>
        <w:t>выполнивших</w:t>
      </w:r>
      <w:r w:rsidRPr="00017054">
        <w:rPr>
          <w:bCs/>
          <w:sz w:val="28"/>
          <w:szCs w:val="28"/>
        </w:rPr>
        <w:t xml:space="preserve"> работу в федеральном банке заданий «Электронный банк заданий для оценки функциональной грамотности</w:t>
      </w:r>
      <w:r>
        <w:rPr>
          <w:bCs/>
          <w:sz w:val="28"/>
          <w:szCs w:val="28"/>
        </w:rPr>
        <w:t>;</w:t>
      </w:r>
    </w:p>
    <w:p w14:paraId="28F092C3" w14:textId="3428A405" w:rsidR="003B5441" w:rsidRDefault="003B5441" w:rsidP="00F3333E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3333E">
        <w:rPr>
          <w:sz w:val="28"/>
          <w:szCs w:val="28"/>
        </w:rPr>
        <w:t>Обеспечить на муниципальном уровне контроль за внедрением в учебный процесс банка заданий для оценки функциональной грамотности, разработанного Федеральным государственным бюджетным научным учреждением «Институт стратегии развития образования Российской академии образования», в соответствии с требованиями</w:t>
      </w:r>
      <w:r w:rsidR="00F3333E">
        <w:rPr>
          <w:sz w:val="28"/>
          <w:szCs w:val="28"/>
        </w:rPr>
        <w:t>;</w:t>
      </w:r>
    </w:p>
    <w:p w14:paraId="16293108" w14:textId="1E5D6593" w:rsidR="00B71800" w:rsidRDefault="00B71800" w:rsidP="00B71800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71800">
        <w:rPr>
          <w:sz w:val="28"/>
          <w:szCs w:val="28"/>
        </w:rPr>
        <w:t xml:space="preserve">Проанализировать полноту управленческого цикла на уровне муниципального органа местного самоуправления, осуществляющего управление в сфере образования, уровне образовательных организаций, по использованию федерального банка заданий «Электронный банк заданий для оценки функциональной грамотности», </w:t>
      </w:r>
      <w:r w:rsidR="006849CD">
        <w:rPr>
          <w:sz w:val="28"/>
          <w:szCs w:val="28"/>
        </w:rPr>
        <w:t>вы</w:t>
      </w:r>
      <w:r w:rsidRPr="00B71800">
        <w:rPr>
          <w:sz w:val="28"/>
          <w:szCs w:val="28"/>
        </w:rPr>
        <w:t>работать меры, необходимые для активизации работы, и обеспечить их реализацию</w:t>
      </w:r>
      <w:r>
        <w:rPr>
          <w:sz w:val="28"/>
          <w:szCs w:val="28"/>
        </w:rPr>
        <w:t>;</w:t>
      </w:r>
    </w:p>
    <w:p w14:paraId="788F7468" w14:textId="41C773D3" w:rsidR="00B71800" w:rsidRDefault="00B71800" w:rsidP="00B71800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71800">
        <w:rPr>
          <w:sz w:val="28"/>
          <w:szCs w:val="28"/>
        </w:rPr>
        <w:t>Использовать в работе информационные, методические, аналитические материалы ФГБНУ «Институт стратегии развития образования Российской академии образования», рекомендации и методические материалы совещаний АУ «Институт развития образования</w:t>
      </w:r>
      <w:r>
        <w:rPr>
          <w:sz w:val="28"/>
          <w:szCs w:val="28"/>
        </w:rPr>
        <w:t>;</w:t>
      </w:r>
    </w:p>
    <w:p w14:paraId="10D41EEE" w14:textId="5FD0F08E" w:rsidR="0072420B" w:rsidRDefault="0072420B" w:rsidP="00F3333E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муниципальные конкурсы методических материалов учителей-предметников по вопросам формирования и оценки функциональной грамотности. </w:t>
      </w:r>
      <w:r w:rsidR="00B955D5" w:rsidRPr="00B955D5">
        <w:rPr>
          <w:sz w:val="28"/>
          <w:szCs w:val="28"/>
        </w:rPr>
        <w:t>Работы победителей и призёров муниципальных конкурсов направить в АУ «Институт развития образования» с целью подготовки электронного сборника успешных практик педагогов / образовательных организаций, и публикации статей в сетевом научно-методическом журнале «Образование Югории»</w:t>
      </w:r>
      <w:r>
        <w:rPr>
          <w:sz w:val="28"/>
          <w:szCs w:val="28"/>
        </w:rPr>
        <w:t>;</w:t>
      </w:r>
    </w:p>
    <w:p w14:paraId="0404412D" w14:textId="32450981" w:rsidR="003B5441" w:rsidRPr="00F3333E" w:rsidRDefault="003B5441" w:rsidP="00F3333E">
      <w:pPr>
        <w:pStyle w:val="Default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3333E">
        <w:rPr>
          <w:sz w:val="28"/>
          <w:szCs w:val="28"/>
        </w:rPr>
        <w:t>Принять активное участие в мероприятиях по созданию и работе стажировочных площадок на базе образовательных организаций, имеющих положительный опыт по формированию и оценке функциональной грамотности обучающихся.</w:t>
      </w:r>
    </w:p>
    <w:p w14:paraId="374714DC" w14:textId="3CF81EFA" w:rsidR="006C0B84" w:rsidRDefault="006C0B84" w:rsidP="006C0B84">
      <w:pPr>
        <w:pStyle w:val="msolistparagraph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</w:p>
    <w:p w14:paraId="15C93B9C" w14:textId="64007A87" w:rsidR="006C0B84" w:rsidRDefault="006C0B84" w:rsidP="006C0B84">
      <w:pPr>
        <w:pStyle w:val="msolistparagraph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</w:p>
    <w:p w14:paraId="0169895A" w14:textId="48C70249" w:rsidR="006C0B84" w:rsidRPr="00AB5E0E" w:rsidRDefault="006C0B84" w:rsidP="006C0B84">
      <w:pPr>
        <w:pStyle w:val="msolistparagraphmrcssattr"/>
        <w:shd w:val="clear" w:color="auto" w:fill="FFFFFF"/>
        <w:jc w:val="both"/>
        <w:rPr>
          <w:color w:val="333333"/>
          <w:sz w:val="28"/>
          <w:szCs w:val="28"/>
        </w:rPr>
      </w:pPr>
    </w:p>
    <w:p w14:paraId="15AF7407" w14:textId="0702F6C1" w:rsidR="006C0B84" w:rsidRPr="00AB5E0E" w:rsidRDefault="006C0B84" w:rsidP="006C0B84">
      <w:pPr>
        <w:pStyle w:val="msolistparagraphmrcssattr"/>
        <w:shd w:val="clear" w:color="auto" w:fill="FFFFFF"/>
        <w:jc w:val="both"/>
        <w:rPr>
          <w:color w:val="333333"/>
          <w:sz w:val="28"/>
          <w:szCs w:val="28"/>
        </w:rPr>
      </w:pPr>
    </w:p>
    <w:sectPr w:rsidR="006C0B84" w:rsidRPr="00AB5E0E" w:rsidSect="00D84BC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626C0"/>
    <w:multiLevelType w:val="hybridMultilevel"/>
    <w:tmpl w:val="43963036"/>
    <w:lvl w:ilvl="0" w:tplc="C1CA1A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11357C2"/>
    <w:multiLevelType w:val="hybridMultilevel"/>
    <w:tmpl w:val="DB0E6B26"/>
    <w:lvl w:ilvl="0" w:tplc="98DCB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000A54"/>
    <w:multiLevelType w:val="hybridMultilevel"/>
    <w:tmpl w:val="EA6CEF58"/>
    <w:lvl w:ilvl="0" w:tplc="62F82C0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DBD44BB"/>
    <w:multiLevelType w:val="hybridMultilevel"/>
    <w:tmpl w:val="90FC8872"/>
    <w:lvl w:ilvl="0" w:tplc="71F2C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00"/>
    <w:rsid w:val="00003C06"/>
    <w:rsid w:val="00017054"/>
    <w:rsid w:val="00026E7E"/>
    <w:rsid w:val="00051D0A"/>
    <w:rsid w:val="00081D90"/>
    <w:rsid w:val="00090BB0"/>
    <w:rsid w:val="000B5B71"/>
    <w:rsid w:val="000C7CAD"/>
    <w:rsid w:val="000D3DEF"/>
    <w:rsid w:val="001177FE"/>
    <w:rsid w:val="00124E92"/>
    <w:rsid w:val="00133DA3"/>
    <w:rsid w:val="001362AC"/>
    <w:rsid w:val="00151C95"/>
    <w:rsid w:val="0016094F"/>
    <w:rsid w:val="00174F14"/>
    <w:rsid w:val="00207C14"/>
    <w:rsid w:val="0024256C"/>
    <w:rsid w:val="00265AD9"/>
    <w:rsid w:val="00280B1C"/>
    <w:rsid w:val="002B332F"/>
    <w:rsid w:val="002B7CE3"/>
    <w:rsid w:val="002F0FAD"/>
    <w:rsid w:val="0031568B"/>
    <w:rsid w:val="0037610D"/>
    <w:rsid w:val="00381D56"/>
    <w:rsid w:val="003A0D33"/>
    <w:rsid w:val="003A51F8"/>
    <w:rsid w:val="003B5441"/>
    <w:rsid w:val="003C1488"/>
    <w:rsid w:val="003C342E"/>
    <w:rsid w:val="003C6F37"/>
    <w:rsid w:val="003E3B01"/>
    <w:rsid w:val="00416696"/>
    <w:rsid w:val="0042068C"/>
    <w:rsid w:val="00425B45"/>
    <w:rsid w:val="00437556"/>
    <w:rsid w:val="00446062"/>
    <w:rsid w:val="004670CE"/>
    <w:rsid w:val="004C360C"/>
    <w:rsid w:val="004D58A0"/>
    <w:rsid w:val="004F7E50"/>
    <w:rsid w:val="00507D39"/>
    <w:rsid w:val="005311E8"/>
    <w:rsid w:val="005A35B9"/>
    <w:rsid w:val="005A645F"/>
    <w:rsid w:val="005B32A0"/>
    <w:rsid w:val="005C5672"/>
    <w:rsid w:val="0062026F"/>
    <w:rsid w:val="00631D66"/>
    <w:rsid w:val="00656F57"/>
    <w:rsid w:val="006849CD"/>
    <w:rsid w:val="006C0B84"/>
    <w:rsid w:val="006D0456"/>
    <w:rsid w:val="006D22C8"/>
    <w:rsid w:val="006D5619"/>
    <w:rsid w:val="006F4354"/>
    <w:rsid w:val="00703B94"/>
    <w:rsid w:val="00723143"/>
    <w:rsid w:val="0072420B"/>
    <w:rsid w:val="00734145"/>
    <w:rsid w:val="00743D89"/>
    <w:rsid w:val="00763BD1"/>
    <w:rsid w:val="00783E3F"/>
    <w:rsid w:val="007C72E0"/>
    <w:rsid w:val="007D41EC"/>
    <w:rsid w:val="007E0A00"/>
    <w:rsid w:val="00836EAE"/>
    <w:rsid w:val="008839CD"/>
    <w:rsid w:val="008A2267"/>
    <w:rsid w:val="008B120E"/>
    <w:rsid w:val="008C18A0"/>
    <w:rsid w:val="008E0C3E"/>
    <w:rsid w:val="008F502F"/>
    <w:rsid w:val="00906645"/>
    <w:rsid w:val="009104FF"/>
    <w:rsid w:val="009351C9"/>
    <w:rsid w:val="00951EFD"/>
    <w:rsid w:val="00982622"/>
    <w:rsid w:val="009968B7"/>
    <w:rsid w:val="00996E74"/>
    <w:rsid w:val="009B2771"/>
    <w:rsid w:val="009B725D"/>
    <w:rsid w:val="009F1216"/>
    <w:rsid w:val="00A4056F"/>
    <w:rsid w:val="00A624A9"/>
    <w:rsid w:val="00A7247F"/>
    <w:rsid w:val="00A85BF4"/>
    <w:rsid w:val="00A85DF9"/>
    <w:rsid w:val="00AB5E0E"/>
    <w:rsid w:val="00AD03C8"/>
    <w:rsid w:val="00B0084E"/>
    <w:rsid w:val="00B20597"/>
    <w:rsid w:val="00B24331"/>
    <w:rsid w:val="00B45C2E"/>
    <w:rsid w:val="00B53C4E"/>
    <w:rsid w:val="00B6259C"/>
    <w:rsid w:val="00B65F4A"/>
    <w:rsid w:val="00B71800"/>
    <w:rsid w:val="00B74B57"/>
    <w:rsid w:val="00B955D5"/>
    <w:rsid w:val="00BC4008"/>
    <w:rsid w:val="00C163F8"/>
    <w:rsid w:val="00C55E6B"/>
    <w:rsid w:val="00C614B2"/>
    <w:rsid w:val="00C835EC"/>
    <w:rsid w:val="00C9679F"/>
    <w:rsid w:val="00CA2AE2"/>
    <w:rsid w:val="00CB057C"/>
    <w:rsid w:val="00CC604E"/>
    <w:rsid w:val="00CC6A60"/>
    <w:rsid w:val="00CD06C3"/>
    <w:rsid w:val="00CF4AC5"/>
    <w:rsid w:val="00CF5A50"/>
    <w:rsid w:val="00D4701B"/>
    <w:rsid w:val="00D731E7"/>
    <w:rsid w:val="00D77345"/>
    <w:rsid w:val="00D84BC6"/>
    <w:rsid w:val="00D97D1B"/>
    <w:rsid w:val="00DB0396"/>
    <w:rsid w:val="00DE1A8B"/>
    <w:rsid w:val="00E258AA"/>
    <w:rsid w:val="00E84B96"/>
    <w:rsid w:val="00E939AA"/>
    <w:rsid w:val="00E960D4"/>
    <w:rsid w:val="00EA04FA"/>
    <w:rsid w:val="00EF0ABC"/>
    <w:rsid w:val="00F24D98"/>
    <w:rsid w:val="00F3333E"/>
    <w:rsid w:val="00F53944"/>
    <w:rsid w:val="00F54370"/>
    <w:rsid w:val="00F607F1"/>
    <w:rsid w:val="00F9101B"/>
    <w:rsid w:val="00FD241C"/>
    <w:rsid w:val="00FD7E75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7A5C"/>
  <w15:chartTrackingRefBased/>
  <w15:docId w15:val="{E7F4AEE0-B1AD-4396-A4F5-4885D90B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mrcssattr">
    <w:name w:val="msolistparagraph_mr_css_attr"/>
    <w:basedOn w:val="Normal"/>
    <w:rsid w:val="006C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74F14"/>
    <w:rPr>
      <w:color w:val="0000FF"/>
      <w:u w:val="single"/>
    </w:rPr>
  </w:style>
  <w:style w:type="character" w:customStyle="1" w:styleId="badge">
    <w:name w:val="badge"/>
    <w:basedOn w:val="DefaultParagraphFont"/>
    <w:rsid w:val="00174F14"/>
  </w:style>
  <w:style w:type="paragraph" w:customStyle="1" w:styleId="Default">
    <w:name w:val="Default"/>
    <w:rsid w:val="003C3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C34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TableNormal"/>
    <w:next w:val="TableGrid"/>
    <w:uiPriority w:val="39"/>
    <w:rsid w:val="003C34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Без интервала1"/>
    <w:uiPriority w:val="1"/>
    <w:qFormat/>
    <w:rsid w:val="00CC60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B363-A100-442F-8B95-E34C5738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1873</Words>
  <Characters>10677</Characters>
  <Application>Microsoft Office Word</Application>
  <DocSecurity>4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АУ Институт развития образования</Company>
  <LinksUpToDate>false</LinksUpToDate>
  <CharactersWithSpaces>12525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Фанилевна Крюкова</dc:creator>
  <cp:keywords/>
  <dc:description/>
  <cp:lastModifiedBy>Мотина Людмила Викторовна</cp:lastModifiedBy>
  <cp:revision>2</cp:revision>
  <dcterms:created xsi:type="dcterms:W3CDTF">2022-04-13T09:40:00Z</dcterms:created>
  <dcterms:modified xsi:type="dcterms:W3CDTF">2022-04-13T09:40:00Z</dcterms:modified>
</cp:coreProperties>
</file>