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0F" w:rsidRDefault="002864DA" w:rsidP="00E6660F">
      <w:pPr>
        <w:pStyle w:val="1"/>
        <w:spacing w:line="276" w:lineRule="auto"/>
        <w:ind w:left="284"/>
        <w:jc w:val="center"/>
        <w:rPr>
          <w:b/>
          <w:szCs w:val="24"/>
        </w:rPr>
      </w:pPr>
      <w:r w:rsidRPr="00462976">
        <w:rPr>
          <w:b/>
          <w:szCs w:val="24"/>
        </w:rPr>
        <w:t>Анализ  р</w:t>
      </w:r>
      <w:r w:rsidR="00E6660F">
        <w:rPr>
          <w:b/>
          <w:szCs w:val="24"/>
        </w:rPr>
        <w:t>аботы площадки «НЕТВОРКИНГ»</w:t>
      </w:r>
      <w:r w:rsidR="00AB5B30" w:rsidRPr="00462976">
        <w:rPr>
          <w:b/>
          <w:szCs w:val="24"/>
        </w:rPr>
        <w:t xml:space="preserve"> учителей истории </w:t>
      </w:r>
      <w:r w:rsidR="00E6660F">
        <w:rPr>
          <w:b/>
          <w:szCs w:val="24"/>
        </w:rPr>
        <w:t>и обществознания</w:t>
      </w:r>
      <w:r w:rsidRPr="00462976">
        <w:rPr>
          <w:b/>
          <w:szCs w:val="24"/>
        </w:rPr>
        <w:t xml:space="preserve"> </w:t>
      </w:r>
    </w:p>
    <w:p w:rsidR="00EC2B90" w:rsidRPr="00462976" w:rsidRDefault="002864DA" w:rsidP="00E6660F">
      <w:pPr>
        <w:pStyle w:val="1"/>
        <w:spacing w:line="276" w:lineRule="auto"/>
        <w:ind w:left="284"/>
        <w:jc w:val="center"/>
        <w:rPr>
          <w:b/>
          <w:szCs w:val="24"/>
        </w:rPr>
      </w:pPr>
      <w:r w:rsidRPr="00462976">
        <w:rPr>
          <w:b/>
          <w:szCs w:val="24"/>
        </w:rPr>
        <w:t>за 20</w:t>
      </w:r>
      <w:r w:rsidR="00E6660F">
        <w:rPr>
          <w:b/>
          <w:szCs w:val="24"/>
        </w:rPr>
        <w:t>21</w:t>
      </w:r>
      <w:r w:rsidR="009314E9" w:rsidRPr="00462976">
        <w:rPr>
          <w:b/>
          <w:szCs w:val="24"/>
        </w:rPr>
        <w:t xml:space="preserve">- </w:t>
      </w:r>
      <w:r w:rsidRPr="00462976">
        <w:rPr>
          <w:b/>
          <w:szCs w:val="24"/>
        </w:rPr>
        <w:t>20</w:t>
      </w:r>
      <w:r w:rsidR="00E6660F">
        <w:rPr>
          <w:b/>
          <w:szCs w:val="24"/>
        </w:rPr>
        <w:t>22</w:t>
      </w:r>
      <w:r w:rsidR="00C37C2C">
        <w:rPr>
          <w:b/>
          <w:szCs w:val="24"/>
        </w:rPr>
        <w:t xml:space="preserve"> </w:t>
      </w:r>
      <w:r w:rsidRPr="00462976">
        <w:rPr>
          <w:b/>
          <w:szCs w:val="24"/>
        </w:rPr>
        <w:t xml:space="preserve"> учебный год.</w:t>
      </w:r>
    </w:p>
    <w:p w:rsidR="00E6660F" w:rsidRPr="00E6660F" w:rsidRDefault="00350649" w:rsidP="0071545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649">
        <w:rPr>
          <w:rFonts w:ascii="Times New Roman" w:hAnsi="Times New Roman"/>
          <w:sz w:val="24"/>
          <w:szCs w:val="24"/>
          <w:lang w:eastAsia="ru-RU"/>
        </w:rPr>
        <w:t xml:space="preserve">Работа городского методического объединения учителей истории и обществознания </w:t>
      </w:r>
      <w:r w:rsidR="00E6660F">
        <w:rPr>
          <w:rFonts w:ascii="Times New Roman" w:hAnsi="Times New Roman"/>
          <w:sz w:val="24"/>
          <w:szCs w:val="24"/>
          <w:lang w:eastAsia="ru-RU"/>
        </w:rPr>
        <w:t xml:space="preserve">в 2021-2022 учебном году была </w:t>
      </w:r>
      <w:r w:rsidR="004643D1">
        <w:rPr>
          <w:rFonts w:ascii="Times New Roman" w:hAnsi="Times New Roman"/>
          <w:sz w:val="24"/>
          <w:szCs w:val="24"/>
          <w:lang w:eastAsia="ru-RU"/>
        </w:rPr>
        <w:t xml:space="preserve"> направлена на реализацию</w:t>
      </w:r>
      <w:r w:rsidRPr="003506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660F">
        <w:rPr>
          <w:rFonts w:ascii="Times New Roman" w:hAnsi="Times New Roman"/>
          <w:sz w:val="24"/>
          <w:szCs w:val="24"/>
          <w:lang w:eastAsia="ru-RU"/>
        </w:rPr>
        <w:t xml:space="preserve">методической </w:t>
      </w:r>
      <w:r w:rsidRPr="00E6660F">
        <w:rPr>
          <w:rFonts w:ascii="Times New Roman" w:hAnsi="Times New Roman"/>
          <w:b/>
          <w:sz w:val="24"/>
          <w:szCs w:val="24"/>
          <w:lang w:eastAsia="ru-RU"/>
        </w:rPr>
        <w:t>темы:</w:t>
      </w:r>
      <w:r w:rsidR="004643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6660F" w:rsidRPr="00E6660F">
        <w:rPr>
          <w:rFonts w:ascii="Times New Roman" w:hAnsi="Times New Roman"/>
          <w:sz w:val="24"/>
          <w:szCs w:val="24"/>
          <w:lang w:eastAsia="ru-RU"/>
        </w:rPr>
        <w:t>«Проблемы формирования функциональной грамотности»</w:t>
      </w:r>
    </w:p>
    <w:p w:rsidR="00E6660F" w:rsidRPr="00E6660F" w:rsidRDefault="00E6660F" w:rsidP="00E6660F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b/>
          <w:sz w:val="24"/>
          <w:szCs w:val="24"/>
        </w:rPr>
        <w:t>Цель:</w:t>
      </w:r>
      <w:r w:rsidRPr="00E6660F">
        <w:rPr>
          <w:rFonts w:ascii="Times New Roman" w:hAnsi="Times New Roman"/>
          <w:sz w:val="24"/>
          <w:szCs w:val="24"/>
        </w:rPr>
        <w:t xml:space="preserve"> интеграция индивидуальных и общих подходов педагогов к организации образовательного процесса через организацию сетевого взаимодействия педагогов, формирование и развитие информационной компетентности в условиях реализации ФГОС ООО и изменения подходов к историческому и обществоведческому образованию </w:t>
      </w:r>
    </w:p>
    <w:p w:rsidR="00E6660F" w:rsidRPr="00E6660F" w:rsidRDefault="00E6660F" w:rsidP="00E6660F">
      <w:pPr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6660F">
        <w:rPr>
          <w:rFonts w:ascii="Times New Roman" w:hAnsi="Times New Roman"/>
          <w:b/>
          <w:sz w:val="24"/>
          <w:szCs w:val="24"/>
        </w:rPr>
        <w:t>Задачи: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Изменять  содержание   исторического образования  в соответствии с ИКС.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Изменять содержание обществоведческого образования в соответствии с единой Концепцией преподавания обществознания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Изменять обучение в соответствии с положениями международных исследований качества общего образования TIMSS и PISA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Обмениваться опытом по реализации линейной системы обучения 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Организовать  информационно-методическое сопровождение процесса преемственности ФГОС НОО, ФГОС ООО 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Обмениваться опытом подготовки к ГИА с учетом текущих изменений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Усилить гражданское и  патриотическое воспитание через </w:t>
      </w:r>
      <w:proofErr w:type="spellStart"/>
      <w:r w:rsidRPr="00E6660F">
        <w:rPr>
          <w:rFonts w:ascii="Times New Roman" w:hAnsi="Times New Roman"/>
          <w:sz w:val="24"/>
          <w:szCs w:val="24"/>
        </w:rPr>
        <w:t>межпредметную</w:t>
      </w:r>
      <w:proofErr w:type="spellEnd"/>
      <w:r w:rsidRPr="00E6660F">
        <w:rPr>
          <w:rFonts w:ascii="Times New Roman" w:hAnsi="Times New Roman"/>
          <w:sz w:val="24"/>
          <w:szCs w:val="24"/>
        </w:rPr>
        <w:t xml:space="preserve"> интеграцию и  разнообразие форм работы.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Обеспечить реализацию учебных программ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Повышать качество обучения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Организовывать работу по распространению педагогического опыта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Совершенствовать уровень педагогического мастерства через КПК, аттестацию и самообразование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660F">
        <w:rPr>
          <w:rFonts w:ascii="Times New Roman" w:hAnsi="Times New Roman"/>
          <w:sz w:val="24"/>
          <w:szCs w:val="24"/>
        </w:rPr>
        <w:t>Изучать новые УМК, нормативную и методическую литературу  по вопросам исторического  и обществоведческого образования</w:t>
      </w:r>
      <w:proofErr w:type="gramEnd"/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Транслировать материалы КПК 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>Актуализировать согласованность мероприятий внешней инициативы с  ранее запланированными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Организовывать работу ГМО с учетом требований профессионального стандарта педагога </w:t>
      </w:r>
    </w:p>
    <w:p w:rsidR="00E6660F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Продолжить освоение ЦОР для использования в дистанционном и электронном обучении и осуществлять сетевое взаимодействие по их применению    </w:t>
      </w:r>
    </w:p>
    <w:p w:rsidR="00D6569D" w:rsidRPr="00E6660F" w:rsidRDefault="00E6660F" w:rsidP="00E6660F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660F">
        <w:rPr>
          <w:rFonts w:ascii="Times New Roman" w:hAnsi="Times New Roman"/>
          <w:sz w:val="24"/>
          <w:szCs w:val="24"/>
        </w:rPr>
        <w:t xml:space="preserve">Активизировать работу по подготовке к ВПР, РДР, ВКР     </w:t>
      </w:r>
    </w:p>
    <w:p w:rsidR="00755B1F" w:rsidRDefault="002864DA" w:rsidP="00C37C2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 xml:space="preserve"> </w:t>
      </w:r>
      <w:r w:rsidR="002F2B7A" w:rsidRPr="000A7CFB">
        <w:rPr>
          <w:rFonts w:ascii="Times New Roman" w:hAnsi="Times New Roman"/>
          <w:b/>
          <w:sz w:val="24"/>
          <w:szCs w:val="24"/>
        </w:rPr>
        <w:t>3.</w:t>
      </w:r>
      <w:r w:rsidR="000A7CFB">
        <w:rPr>
          <w:rFonts w:ascii="Times New Roman" w:hAnsi="Times New Roman"/>
          <w:b/>
          <w:sz w:val="24"/>
          <w:szCs w:val="24"/>
        </w:rPr>
        <w:t xml:space="preserve"> </w:t>
      </w:r>
      <w:r w:rsidR="00E6660F">
        <w:rPr>
          <w:rFonts w:ascii="Times New Roman" w:hAnsi="Times New Roman"/>
          <w:b/>
          <w:sz w:val="24"/>
          <w:szCs w:val="24"/>
        </w:rPr>
        <w:t>Заседания площадки</w:t>
      </w:r>
    </w:p>
    <w:p w:rsidR="00350649" w:rsidRPr="00216C99" w:rsidRDefault="00350649" w:rsidP="00B947B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>В соответствии с циклограммой заседани</w:t>
      </w:r>
      <w:r w:rsidR="00E6660F">
        <w:rPr>
          <w:rFonts w:ascii="Times New Roman" w:hAnsi="Times New Roman"/>
          <w:sz w:val="24"/>
          <w:szCs w:val="24"/>
        </w:rPr>
        <w:t>й, поставленной целью работы площадки «НЕТВОРКИНГ»</w:t>
      </w:r>
      <w:r w:rsidRPr="00350649">
        <w:rPr>
          <w:rFonts w:ascii="Times New Roman" w:hAnsi="Times New Roman"/>
          <w:sz w:val="24"/>
          <w:szCs w:val="24"/>
        </w:rPr>
        <w:t xml:space="preserve"> учителей истории и обществознания, с учетом</w:t>
      </w:r>
      <w:r w:rsidR="00FA6342">
        <w:rPr>
          <w:rFonts w:ascii="Times New Roman" w:hAnsi="Times New Roman"/>
          <w:sz w:val="24"/>
          <w:szCs w:val="24"/>
        </w:rPr>
        <w:t xml:space="preserve"> </w:t>
      </w:r>
      <w:r w:rsidR="00E6660F">
        <w:rPr>
          <w:rFonts w:ascii="Times New Roman" w:hAnsi="Times New Roman"/>
          <w:sz w:val="24"/>
          <w:szCs w:val="24"/>
        </w:rPr>
        <w:t>объективных обстоятельств в 2021-2022</w:t>
      </w:r>
      <w:r w:rsidRPr="00350649">
        <w:rPr>
          <w:rFonts w:ascii="Times New Roman" w:hAnsi="Times New Roman"/>
          <w:sz w:val="24"/>
          <w:szCs w:val="24"/>
        </w:rPr>
        <w:t xml:space="preserve"> учебном год</w:t>
      </w:r>
      <w:r w:rsidR="00D407CF">
        <w:rPr>
          <w:rFonts w:ascii="Times New Roman" w:hAnsi="Times New Roman"/>
          <w:sz w:val="24"/>
          <w:szCs w:val="24"/>
        </w:rPr>
        <w:t>у было проведено 5</w:t>
      </w:r>
      <w:r>
        <w:rPr>
          <w:rFonts w:ascii="Times New Roman" w:hAnsi="Times New Roman"/>
          <w:sz w:val="24"/>
          <w:szCs w:val="24"/>
        </w:rPr>
        <w:t xml:space="preserve"> </w:t>
      </w:r>
      <w:r w:rsidR="00D407CF">
        <w:rPr>
          <w:rFonts w:ascii="Times New Roman" w:hAnsi="Times New Roman"/>
          <w:sz w:val="24"/>
          <w:szCs w:val="24"/>
        </w:rPr>
        <w:t>заседаний</w:t>
      </w:r>
      <w:r w:rsidRPr="00350649">
        <w:rPr>
          <w:rFonts w:ascii="Times New Roman" w:hAnsi="Times New Roman"/>
          <w:sz w:val="24"/>
          <w:szCs w:val="24"/>
        </w:rPr>
        <w:t>, в ходе которых рассматривались  текущие вопросы и реализовывались  направления работы.</w:t>
      </w:r>
      <w:r w:rsidR="00D407CF">
        <w:rPr>
          <w:rFonts w:ascii="Times New Roman" w:hAnsi="Times New Roman"/>
          <w:sz w:val="24"/>
          <w:szCs w:val="24"/>
        </w:rPr>
        <w:t xml:space="preserve"> В ходе работы последовательность рассмотрения запланированных тем изменилась.</w:t>
      </w:r>
      <w:r w:rsidR="00FA6342">
        <w:rPr>
          <w:rFonts w:ascii="Times New Roman" w:hAnsi="Times New Roman"/>
          <w:sz w:val="24"/>
          <w:szCs w:val="24"/>
        </w:rPr>
        <w:t xml:space="preserve"> Особе</w:t>
      </w:r>
      <w:r w:rsidR="00E6660F">
        <w:rPr>
          <w:rFonts w:ascii="Times New Roman" w:hAnsi="Times New Roman"/>
          <w:sz w:val="24"/>
          <w:szCs w:val="24"/>
        </w:rPr>
        <w:t xml:space="preserve">нностью проведения </w:t>
      </w:r>
      <w:proofErr w:type="gramStart"/>
      <w:r w:rsidR="00E6660F">
        <w:rPr>
          <w:rFonts w:ascii="Times New Roman" w:hAnsi="Times New Roman"/>
          <w:sz w:val="24"/>
          <w:szCs w:val="24"/>
        </w:rPr>
        <w:t>заседаний</w:t>
      </w:r>
      <w:proofErr w:type="gramEnd"/>
      <w:r w:rsidR="00E6660F">
        <w:rPr>
          <w:rFonts w:ascii="Times New Roman" w:hAnsi="Times New Roman"/>
          <w:sz w:val="24"/>
          <w:szCs w:val="24"/>
        </w:rPr>
        <w:t xml:space="preserve"> как и в прошлом году</w:t>
      </w:r>
      <w:r w:rsidR="00FA6342">
        <w:rPr>
          <w:rFonts w:ascii="Times New Roman" w:hAnsi="Times New Roman"/>
          <w:sz w:val="24"/>
          <w:szCs w:val="24"/>
        </w:rPr>
        <w:t xml:space="preserve"> в текущем учебном году стал</w:t>
      </w:r>
      <w:r w:rsidR="00E6660F">
        <w:rPr>
          <w:rFonts w:ascii="Times New Roman" w:hAnsi="Times New Roman"/>
          <w:sz w:val="24"/>
          <w:szCs w:val="24"/>
        </w:rPr>
        <w:t>о сочетание встреч в онлайн-</w:t>
      </w:r>
      <w:r w:rsidR="00FA6342">
        <w:rPr>
          <w:rFonts w:ascii="Times New Roman" w:hAnsi="Times New Roman"/>
          <w:sz w:val="24"/>
          <w:szCs w:val="24"/>
        </w:rPr>
        <w:t>формат</w:t>
      </w:r>
      <w:r w:rsidR="00E6660F">
        <w:rPr>
          <w:rFonts w:ascii="Times New Roman" w:hAnsi="Times New Roman"/>
          <w:sz w:val="24"/>
          <w:szCs w:val="24"/>
        </w:rPr>
        <w:t>е  с очными</w:t>
      </w:r>
      <w:r w:rsidR="00FA6342">
        <w:rPr>
          <w:rFonts w:ascii="Times New Roman" w:hAnsi="Times New Roman"/>
          <w:sz w:val="24"/>
          <w:szCs w:val="24"/>
        </w:rPr>
        <w:t xml:space="preserve"> встреч</w:t>
      </w:r>
      <w:r w:rsidR="00E6660F">
        <w:rPr>
          <w:rFonts w:ascii="Times New Roman" w:hAnsi="Times New Roman"/>
          <w:sz w:val="24"/>
          <w:szCs w:val="24"/>
        </w:rPr>
        <w:t>ами</w:t>
      </w:r>
      <w:r w:rsidR="00FA6342">
        <w:rPr>
          <w:rFonts w:ascii="Times New Roman" w:hAnsi="Times New Roman"/>
          <w:sz w:val="24"/>
          <w:szCs w:val="24"/>
        </w:rPr>
        <w:t>.</w:t>
      </w:r>
      <w:r w:rsidR="00E6660F">
        <w:rPr>
          <w:rFonts w:ascii="Times New Roman" w:hAnsi="Times New Roman"/>
          <w:sz w:val="24"/>
          <w:szCs w:val="24"/>
        </w:rPr>
        <w:t xml:space="preserve"> Онлайн-з</w:t>
      </w:r>
      <w:r w:rsidR="00216C99">
        <w:rPr>
          <w:rFonts w:ascii="Times New Roman" w:hAnsi="Times New Roman"/>
          <w:sz w:val="24"/>
          <w:szCs w:val="24"/>
        </w:rPr>
        <w:t xml:space="preserve">аседания проходили с использованием ресурса </w:t>
      </w:r>
      <w:r w:rsidR="00216C99" w:rsidRPr="00216C99">
        <w:rPr>
          <w:rFonts w:ascii="Times New Roman" w:hAnsi="Times New Roman"/>
          <w:sz w:val="24"/>
          <w:szCs w:val="24"/>
        </w:rPr>
        <w:t xml:space="preserve"> </w:t>
      </w:r>
      <w:r w:rsidR="00216C99">
        <w:rPr>
          <w:rFonts w:ascii="Times New Roman" w:hAnsi="Times New Roman"/>
          <w:sz w:val="24"/>
          <w:szCs w:val="24"/>
          <w:lang w:val="en-US"/>
        </w:rPr>
        <w:t>ZOOM</w:t>
      </w:r>
      <w:r w:rsidR="00216C99" w:rsidRPr="00216C99">
        <w:rPr>
          <w:rFonts w:ascii="Times New Roman" w:hAnsi="Times New Roman"/>
          <w:sz w:val="24"/>
          <w:szCs w:val="24"/>
        </w:rPr>
        <w:t>.</w:t>
      </w:r>
    </w:p>
    <w:p w:rsidR="00216C99" w:rsidRPr="00216C99" w:rsidRDefault="00216C99" w:rsidP="00B947B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Краткая информация о заседаниях представлена в ниже в табличном формате.</w:t>
      </w:r>
      <w:proofErr w:type="gramEnd"/>
    </w:p>
    <w:tbl>
      <w:tblPr>
        <w:tblW w:w="95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455"/>
        <w:gridCol w:w="1560"/>
      </w:tblGrid>
      <w:tr w:rsidR="00527823" w:rsidRPr="00462976" w:rsidTr="00E6660F">
        <w:trPr>
          <w:trHeight w:val="4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1F1554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№</w:t>
            </w:r>
            <w:r w:rsidR="00527823" w:rsidRPr="00462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527823" w:rsidP="00462976">
            <w:pPr>
              <w:spacing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b/>
                <w:sz w:val="24"/>
                <w:szCs w:val="24"/>
              </w:rPr>
              <w:t>Тематика вопросов</w:t>
            </w:r>
            <w:r w:rsidR="00E6660F">
              <w:rPr>
                <w:rFonts w:ascii="Times New Roman" w:hAnsi="Times New Roman"/>
                <w:b/>
                <w:sz w:val="24"/>
                <w:szCs w:val="24"/>
              </w:rPr>
              <w:t xml:space="preserve">, рассмотренных  на заседании площадки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527823" w:rsidP="00462976">
            <w:pPr>
              <w:spacing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7823" w:rsidRPr="00462976" w:rsidTr="00E6660F">
        <w:trPr>
          <w:trHeight w:val="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1F1554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6660F" w:rsidRPr="00E6660F" w:rsidRDefault="00E6660F" w:rsidP="00E6660F">
            <w:pPr>
              <w:ind w:firstLine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</w:rPr>
              <w:t>«</w:t>
            </w: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Организация работы площадки «НЕТВОРКИНГ»  учителей истории </w:t>
            </w: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и обществознания в 2021-2022 </w:t>
            </w:r>
            <w:proofErr w:type="spell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у.</w:t>
            </w:r>
            <w:proofErr w:type="gram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</w:t>
            </w:r>
            <w:proofErr w:type="spellEnd"/>
            <w:proofErr w:type="gramEnd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.»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Согласование плана работы на 2021-2022 </w:t>
            </w:r>
            <w:proofErr w:type="spell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у.</w:t>
            </w:r>
            <w:proofErr w:type="gram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</w:t>
            </w:r>
            <w:proofErr w:type="spellEnd"/>
            <w:proofErr w:type="gramEnd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Концепция единой федеральной научно-методической системы сопровождения педагогических работников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Итоги ЕГЭ за 2020-2021 </w:t>
            </w:r>
            <w:proofErr w:type="spell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у.</w:t>
            </w:r>
            <w:proofErr w:type="gram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</w:t>
            </w:r>
            <w:proofErr w:type="spellEnd"/>
            <w:proofErr w:type="gramEnd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Изменения в итоговой аттестации ЕГЭ 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Итоги ВПР по истории и обществознанию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Календарь образовательных событий на 2021-2022 </w:t>
            </w:r>
            <w:proofErr w:type="spell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у.г</w:t>
            </w:r>
            <w:proofErr w:type="spellEnd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gramStart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( </w:t>
            </w:r>
            <w:proofErr w:type="gramEnd"/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школах)</w:t>
            </w:r>
          </w:p>
          <w:p w:rsidR="00527823" w:rsidRPr="00E6660F" w:rsidRDefault="00E6660F" w:rsidP="00E6660F">
            <w:pPr>
              <w:pStyle w:val="a3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kern w:val="24"/>
              </w:rPr>
            </w:pPr>
            <w:r w:rsidRPr="00E6660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Подготовка к школьному этапу всероссийской олимпиады школьников (предметные комиссии)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E6660F" w:rsidP="00E6660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</w:t>
            </w:r>
            <w:r w:rsidR="00D55CB4" w:rsidRPr="00E6660F">
              <w:rPr>
                <w:rFonts w:ascii="Times New Roman" w:hAnsi="Times New Roman"/>
                <w:sz w:val="24"/>
                <w:szCs w:val="24"/>
              </w:rPr>
              <w:t>.</w:t>
            </w:r>
            <w:r w:rsidRPr="00E666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27823" w:rsidRPr="00462976" w:rsidTr="00E6660F">
        <w:trPr>
          <w:trHeight w:val="3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1F1554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6660F" w:rsidRPr="00E6660F" w:rsidRDefault="00E6660F" w:rsidP="00E6660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«Формирование регионального банка заданий для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оценивания по дисциплине «Обществознание» 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«О модели единой региональной системы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оценивания качества образовательной деятельности» (сообщение Прониной И.Н.)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«Модель контроля по предметному результату» (сообщение Прониной И.Н.)</w:t>
            </w:r>
          </w:p>
          <w:p w:rsidR="00F76EC4" w:rsidRPr="00E6660F" w:rsidRDefault="00E6660F" w:rsidP="00E6660F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Групповая практическая работа по составлению комплекта заданий для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оценивания по дисциплине «Обществознание» от муниципального образования город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(модераторы Пронина И.Н.,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Нажалкина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E6660F" w:rsidP="00E666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="00D55C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6400" w:rsidRPr="00462976" w:rsidTr="00E6660F">
        <w:trPr>
          <w:trHeight w:val="3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676400" w:rsidRPr="00462976" w:rsidRDefault="0067640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E6660F" w:rsidRPr="00E6660F" w:rsidRDefault="00E6660F" w:rsidP="00E6660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«Проблемы подготовки к ВПР и ВКР» </w:t>
            </w:r>
          </w:p>
          <w:p w:rsidR="00E6660F" w:rsidRPr="00E6660F" w:rsidRDefault="00E6660F" w:rsidP="00E6660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«Структура и содержание вариантов КИМ по ВПР и  ВКР» (доклад Прониной И.Н.) </w:t>
            </w:r>
          </w:p>
          <w:p w:rsidR="00E6660F" w:rsidRPr="00E6660F" w:rsidRDefault="00E6660F" w:rsidP="00E6660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по подготовке </w:t>
            </w:r>
            <w:proofErr w:type="gramStart"/>
            <w:r w:rsidRPr="00E666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к ВПР (модератор Пронина И.Н.)</w:t>
            </w:r>
          </w:p>
          <w:p w:rsidR="00E6660F" w:rsidRPr="00E6660F" w:rsidRDefault="00E6660F" w:rsidP="00E6660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Итоги муниципального этапа всероссийской олимпиады школьников (доклад Прониной И.Н.)</w:t>
            </w:r>
          </w:p>
          <w:p w:rsidR="00676400" w:rsidRPr="00E6660F" w:rsidRDefault="00E6660F" w:rsidP="00E6660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Изучение плана мероприятий ТИК г.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676400" w:rsidRDefault="00E6660F" w:rsidP="00205459">
            <w:pPr>
              <w:spacing w:line="240" w:lineRule="auto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21.01.22</w:t>
            </w:r>
          </w:p>
        </w:tc>
      </w:tr>
      <w:tr w:rsidR="00527823" w:rsidRPr="00462976" w:rsidTr="00E6660F">
        <w:trPr>
          <w:trHeight w:val="6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67640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6660F" w:rsidRPr="00E6660F" w:rsidRDefault="00E6660F" w:rsidP="00E6660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«Актуальные проблемы формирования функциональной грамотности. Формирование читательской грамотности» Педагогическая мастерская </w:t>
            </w:r>
          </w:p>
          <w:p w:rsidR="00E6660F" w:rsidRPr="00E6660F" w:rsidRDefault="00E6660F" w:rsidP="00E6660F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«Государственная программа РФ «Развитие образования»  (2018‒2025 годы) от 26 декабря 2017 года (сообщение Прониной И.Н.)</w:t>
            </w:r>
          </w:p>
          <w:p w:rsidR="00E6660F" w:rsidRPr="00E6660F" w:rsidRDefault="00E6660F" w:rsidP="00E6660F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«Функциональная грамотность и ФГОС. Читательская грамотность» (Доклад Прониной И.Н.)</w:t>
            </w:r>
          </w:p>
          <w:p w:rsidR="00E6660F" w:rsidRPr="00E6660F" w:rsidRDefault="00E6660F" w:rsidP="00E6660F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«Формирование  основ финансовой грамотности обучающихся на уроках обществознания в 5-9 классах» из опыта работы (Доклад Кабановой Н.Г.)</w:t>
            </w:r>
          </w:p>
          <w:p w:rsidR="00527823" w:rsidRPr="00E6660F" w:rsidRDefault="00E6660F" w:rsidP="00E6660F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Проблемы подготовки к итоговой аттестации в 11 классах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76400" w:rsidRDefault="00E6660F" w:rsidP="002F2B7A">
            <w:pPr>
              <w:spacing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01.04.22</w:t>
            </w:r>
          </w:p>
          <w:p w:rsidR="00F83CFB" w:rsidRDefault="00F83CFB" w:rsidP="002F2B7A">
            <w:pPr>
              <w:spacing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83CFB" w:rsidRPr="00462976" w:rsidRDefault="00F83CFB" w:rsidP="002F2B7A">
            <w:pPr>
              <w:spacing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823" w:rsidRPr="00462976" w:rsidTr="00E6660F">
        <w:trPr>
          <w:trHeight w:val="1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F83CFB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6660F" w:rsidRPr="00E6660F" w:rsidRDefault="00E6660F" w:rsidP="00E6660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 xml:space="preserve">«Итоги работы площадки за 2021-2022 </w:t>
            </w:r>
            <w:proofErr w:type="spellStart"/>
            <w:r w:rsidRPr="00E6660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6660F">
              <w:rPr>
                <w:rFonts w:ascii="Times New Roman" w:hAnsi="Times New Roman"/>
                <w:sz w:val="24"/>
                <w:szCs w:val="24"/>
              </w:rPr>
              <w:t>.» (доклад Прониной И.Н.)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Итоги работы  в ШМО  за 2021-2022 учебный год (выступление руководителей ШМО и предоставление сведений для анализа работы).</w:t>
            </w:r>
          </w:p>
          <w:p w:rsidR="00E6660F" w:rsidRPr="00E6660F" w:rsidRDefault="00E6660F" w:rsidP="00E6660F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Итоги работы  учителей истории  в ОУ в 2021-2022 учебный год (проект анализа работы, Пронина И.Н.)</w:t>
            </w:r>
          </w:p>
          <w:p w:rsidR="00F76EC4" w:rsidRPr="00E6660F" w:rsidRDefault="00E6660F" w:rsidP="00E6660F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0F">
              <w:rPr>
                <w:rFonts w:ascii="Times New Roman" w:hAnsi="Times New Roman"/>
                <w:sz w:val="24"/>
                <w:szCs w:val="24"/>
              </w:rPr>
              <w:t>Предварительное планирование работы на 2022 – 2023 учебный год (проект плана работы)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27823" w:rsidRPr="00462976" w:rsidRDefault="00E6660F" w:rsidP="00462976">
            <w:pPr>
              <w:spacing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="0058564E" w:rsidRPr="004629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350649" w:rsidRPr="009251A0" w:rsidRDefault="000B0BA0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51A0">
        <w:rPr>
          <w:rFonts w:ascii="Times New Roman" w:hAnsi="Times New Roman"/>
          <w:b/>
          <w:sz w:val="24"/>
          <w:szCs w:val="24"/>
        </w:rPr>
        <w:t>Анализ качественного состава ГМО</w:t>
      </w:r>
      <w:r w:rsidR="00A50AB8" w:rsidRPr="009251A0">
        <w:rPr>
          <w:rFonts w:ascii="Times New Roman" w:hAnsi="Times New Roman"/>
          <w:sz w:val="24"/>
          <w:szCs w:val="24"/>
        </w:rPr>
        <w:t xml:space="preserve">. </w:t>
      </w:r>
      <w:r w:rsidR="00E6660F" w:rsidRPr="009251A0">
        <w:rPr>
          <w:rFonts w:ascii="Times New Roman" w:hAnsi="Times New Roman"/>
          <w:sz w:val="24"/>
          <w:szCs w:val="24"/>
        </w:rPr>
        <w:t>Педагогический состав объединения</w:t>
      </w:r>
      <w:r w:rsidR="00350649" w:rsidRPr="009251A0">
        <w:rPr>
          <w:rFonts w:ascii="Times New Roman" w:hAnsi="Times New Roman"/>
          <w:sz w:val="24"/>
          <w:szCs w:val="24"/>
        </w:rPr>
        <w:t xml:space="preserve"> учителей</w:t>
      </w:r>
      <w:r w:rsidR="00E6660F" w:rsidRPr="009251A0">
        <w:rPr>
          <w:rFonts w:ascii="Times New Roman" w:hAnsi="Times New Roman"/>
          <w:sz w:val="24"/>
          <w:szCs w:val="24"/>
        </w:rPr>
        <w:t xml:space="preserve"> истории и обществознания</w:t>
      </w:r>
      <w:r w:rsidR="00350649" w:rsidRPr="009251A0">
        <w:rPr>
          <w:rFonts w:ascii="Times New Roman" w:hAnsi="Times New Roman"/>
          <w:sz w:val="24"/>
          <w:szCs w:val="24"/>
        </w:rPr>
        <w:t xml:space="preserve"> обладает высоким творческим потенциалом и готовностью </w:t>
      </w:r>
      <w:r w:rsidR="00350649" w:rsidRPr="009251A0">
        <w:rPr>
          <w:rFonts w:ascii="Times New Roman" w:hAnsi="Times New Roman"/>
          <w:sz w:val="24"/>
          <w:szCs w:val="24"/>
        </w:rPr>
        <w:lastRenderedPageBreak/>
        <w:t>к внедрению инноваций, сохранению  и повышению качественных показателей в работе.</w:t>
      </w:r>
    </w:p>
    <w:p w:rsidR="00350649" w:rsidRDefault="00E6660F" w:rsidP="0035064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350649" w:rsidRPr="00350649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чебном году кадровый состав </w:t>
      </w:r>
      <w:r w:rsidR="00350649" w:rsidRPr="00350649">
        <w:rPr>
          <w:rFonts w:ascii="Times New Roman" w:hAnsi="Times New Roman"/>
          <w:sz w:val="24"/>
          <w:szCs w:val="24"/>
        </w:rPr>
        <w:t>учителей истории</w:t>
      </w:r>
      <w:r w:rsidR="00B449ED">
        <w:rPr>
          <w:rFonts w:ascii="Times New Roman" w:hAnsi="Times New Roman"/>
          <w:sz w:val="24"/>
          <w:szCs w:val="24"/>
        </w:rPr>
        <w:t xml:space="preserve"> и обществознания </w:t>
      </w:r>
      <w:r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51A0">
        <w:rPr>
          <w:rFonts w:ascii="Times New Roman" w:hAnsi="Times New Roman"/>
          <w:sz w:val="24"/>
          <w:szCs w:val="24"/>
        </w:rPr>
        <w:t>представлен 25</w:t>
      </w:r>
      <w:r w:rsidR="00350649" w:rsidRPr="00350649">
        <w:rPr>
          <w:rFonts w:ascii="Times New Roman" w:hAnsi="Times New Roman"/>
          <w:sz w:val="24"/>
          <w:szCs w:val="24"/>
        </w:rPr>
        <w:t xml:space="preserve"> учителями</w:t>
      </w:r>
      <w:r w:rsidR="00B449ED">
        <w:rPr>
          <w:rFonts w:ascii="Times New Roman" w:hAnsi="Times New Roman"/>
          <w:sz w:val="24"/>
          <w:szCs w:val="24"/>
        </w:rPr>
        <w:t xml:space="preserve">. Отмечается уменьшение </w:t>
      </w:r>
      <w:r>
        <w:rPr>
          <w:rFonts w:ascii="Times New Roman" w:hAnsi="Times New Roman"/>
          <w:sz w:val="24"/>
          <w:szCs w:val="24"/>
        </w:rPr>
        <w:t xml:space="preserve">состава на </w:t>
      </w:r>
      <w:r w:rsidR="006E79AD">
        <w:rPr>
          <w:rFonts w:ascii="Times New Roman" w:hAnsi="Times New Roman"/>
          <w:sz w:val="24"/>
          <w:szCs w:val="24"/>
        </w:rPr>
        <w:t>6</w:t>
      </w:r>
      <w:r w:rsidR="00B449ED">
        <w:rPr>
          <w:rFonts w:ascii="Times New Roman" w:hAnsi="Times New Roman"/>
          <w:sz w:val="24"/>
          <w:szCs w:val="24"/>
        </w:rPr>
        <w:t xml:space="preserve"> человек</w:t>
      </w:r>
      <w:r w:rsidR="006E79AD">
        <w:rPr>
          <w:rFonts w:ascii="Times New Roman" w:hAnsi="Times New Roman"/>
          <w:sz w:val="24"/>
          <w:szCs w:val="24"/>
        </w:rPr>
        <w:t xml:space="preserve"> по причине отъезда, </w:t>
      </w:r>
      <w:r w:rsidR="00B449ED">
        <w:rPr>
          <w:rFonts w:ascii="Times New Roman" w:hAnsi="Times New Roman"/>
          <w:sz w:val="24"/>
          <w:szCs w:val="24"/>
        </w:rPr>
        <w:t>смены рода деятельности</w:t>
      </w:r>
      <w:r w:rsidR="006E79AD">
        <w:rPr>
          <w:rFonts w:ascii="Times New Roman" w:hAnsi="Times New Roman"/>
          <w:sz w:val="24"/>
          <w:szCs w:val="24"/>
        </w:rPr>
        <w:t>, ухода в декретный отпуск</w:t>
      </w:r>
      <w:r w:rsidR="00350649" w:rsidRPr="00350649">
        <w:rPr>
          <w:rFonts w:ascii="Times New Roman" w:hAnsi="Times New Roman"/>
          <w:sz w:val="24"/>
          <w:szCs w:val="24"/>
        </w:rPr>
        <w:t xml:space="preserve"> (</w:t>
      </w:r>
      <w:r w:rsidR="00350649" w:rsidRPr="00350649">
        <w:rPr>
          <w:rFonts w:ascii="Times New Roman" w:hAnsi="Times New Roman"/>
          <w:b/>
          <w:sz w:val="24"/>
          <w:szCs w:val="24"/>
        </w:rPr>
        <w:t>Приложение 1).</w:t>
      </w:r>
    </w:p>
    <w:p w:rsidR="000B0BA0" w:rsidRPr="00462976" w:rsidRDefault="00350649" w:rsidP="0035064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Качественный состав педагогов</w:t>
      </w:r>
      <w:r w:rsidR="000B0BA0" w:rsidRPr="00462976">
        <w:rPr>
          <w:rFonts w:ascii="Times New Roman" w:hAnsi="Times New Roman"/>
          <w:sz w:val="24"/>
          <w:szCs w:val="24"/>
        </w:rPr>
        <w:t>:</w:t>
      </w:r>
    </w:p>
    <w:p w:rsidR="00822F87" w:rsidRPr="00462976" w:rsidRDefault="009251A0" w:rsidP="00E666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822F87" w:rsidRPr="00462976">
        <w:rPr>
          <w:rFonts w:ascii="Times New Roman" w:hAnsi="Times New Roman"/>
          <w:sz w:val="24"/>
          <w:szCs w:val="24"/>
        </w:rPr>
        <w:t>% - высшей квалификационной категории;</w:t>
      </w:r>
    </w:p>
    <w:p w:rsidR="00822F87" w:rsidRPr="00462976" w:rsidRDefault="009251A0" w:rsidP="00E6660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A71ED7" w:rsidRPr="00462976">
        <w:rPr>
          <w:rFonts w:ascii="Times New Roman" w:hAnsi="Times New Roman"/>
          <w:sz w:val="24"/>
          <w:szCs w:val="24"/>
        </w:rPr>
        <w:t xml:space="preserve"> </w:t>
      </w:r>
      <w:r w:rsidR="00822F87" w:rsidRPr="00462976">
        <w:rPr>
          <w:rFonts w:ascii="Times New Roman" w:hAnsi="Times New Roman"/>
          <w:sz w:val="24"/>
          <w:szCs w:val="24"/>
        </w:rPr>
        <w:t>% - первой квалификационной категории;</w:t>
      </w:r>
    </w:p>
    <w:p w:rsidR="00E6660F" w:rsidRDefault="00EA0C17" w:rsidP="006E79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251A0">
        <w:rPr>
          <w:rFonts w:ascii="Times New Roman" w:hAnsi="Times New Roman"/>
          <w:sz w:val="24"/>
          <w:szCs w:val="24"/>
        </w:rPr>
        <w:t>4</w:t>
      </w:r>
      <w:r w:rsidR="005C02D4" w:rsidRPr="00462976">
        <w:rPr>
          <w:rFonts w:ascii="Times New Roman" w:hAnsi="Times New Roman"/>
          <w:sz w:val="24"/>
          <w:szCs w:val="24"/>
        </w:rPr>
        <w:t xml:space="preserve"> % - соответствие занимаемой должности</w:t>
      </w:r>
      <w:r w:rsidR="00822F87" w:rsidRPr="00462976">
        <w:rPr>
          <w:rFonts w:ascii="Times New Roman" w:hAnsi="Times New Roman"/>
          <w:sz w:val="24"/>
          <w:szCs w:val="24"/>
        </w:rPr>
        <w:t>;</w:t>
      </w:r>
    </w:p>
    <w:p w:rsidR="009251A0" w:rsidRDefault="009251A0" w:rsidP="006E79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12% - без категории, не проходили аттестацию.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75"/>
        <w:gridCol w:w="1276"/>
        <w:gridCol w:w="1276"/>
      </w:tblGrid>
      <w:tr w:rsidR="00DE1F0D" w:rsidRPr="00462976" w:rsidTr="00DB37AC">
        <w:trPr>
          <w:trHeight w:val="285"/>
        </w:trPr>
        <w:tc>
          <w:tcPr>
            <w:tcW w:w="1276" w:type="dxa"/>
            <w:vMerge w:val="restart"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134" w:type="dxa"/>
            <w:vMerge w:val="restart"/>
          </w:tcPr>
          <w:p w:rsidR="00DE1F0D" w:rsidRPr="00462976" w:rsidRDefault="00D55CB4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DE1F0D" w:rsidRPr="0046297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учителей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образ.</w:t>
            </w:r>
          </w:p>
        </w:tc>
        <w:tc>
          <w:tcPr>
            <w:tcW w:w="1134" w:type="dxa"/>
            <w:vMerge w:val="restart"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97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62976">
              <w:rPr>
                <w:rFonts w:ascii="Times New Roman" w:hAnsi="Times New Roman"/>
                <w:sz w:val="24"/>
                <w:szCs w:val="24"/>
              </w:rPr>
              <w:t>.</w:t>
            </w:r>
            <w:r w:rsidR="006E7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1134" w:type="dxa"/>
            <w:vMerge w:val="restart"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97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62976">
              <w:rPr>
                <w:rFonts w:ascii="Times New Roman" w:hAnsi="Times New Roman"/>
                <w:sz w:val="24"/>
                <w:szCs w:val="24"/>
              </w:rPr>
              <w:t>.</w:t>
            </w:r>
            <w:r w:rsidR="006E7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 xml:space="preserve">стаж от 5 </w:t>
            </w:r>
          </w:p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vMerge w:val="restart"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97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62976">
              <w:rPr>
                <w:rFonts w:ascii="Times New Roman" w:hAnsi="Times New Roman"/>
                <w:sz w:val="24"/>
                <w:szCs w:val="24"/>
              </w:rPr>
              <w:t>.</w:t>
            </w:r>
            <w:r w:rsidR="006E7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 xml:space="preserve">стаж свыше </w:t>
            </w:r>
          </w:p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</w:tr>
      <w:tr w:rsidR="003B7F27" w:rsidRPr="00462976" w:rsidTr="00DB37AC">
        <w:trPr>
          <w:trHeight w:val="810"/>
        </w:trPr>
        <w:tc>
          <w:tcPr>
            <w:tcW w:w="1276" w:type="dxa"/>
            <w:vMerge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1F0D" w:rsidRPr="00462976" w:rsidRDefault="00DE1F0D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1F0D" w:rsidRPr="00462976" w:rsidRDefault="003B7F2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976">
              <w:rPr>
                <w:rFonts w:ascii="Times New Roman" w:hAnsi="Times New Roman"/>
                <w:sz w:val="24"/>
                <w:szCs w:val="24"/>
              </w:rPr>
              <w:t>в</w:t>
            </w:r>
            <w:r w:rsidR="00DE1F0D" w:rsidRPr="00462976">
              <w:rPr>
                <w:rFonts w:ascii="Times New Roman" w:hAnsi="Times New Roman"/>
                <w:sz w:val="24"/>
                <w:szCs w:val="24"/>
              </w:rPr>
              <w:t>ысш</w:t>
            </w:r>
            <w:r w:rsidR="006E79AD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 w:rsidR="00DE1F0D" w:rsidRPr="00462976">
              <w:rPr>
                <w:rFonts w:ascii="Times New Roman" w:hAnsi="Times New Roman"/>
                <w:sz w:val="24"/>
                <w:szCs w:val="24"/>
              </w:rPr>
              <w:t xml:space="preserve"> кв. категори</w:t>
            </w:r>
            <w:r w:rsidR="007E734E" w:rsidRPr="0046297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1F0D" w:rsidRPr="00462976" w:rsidRDefault="00D55CB4" w:rsidP="00D55CB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34E" w:rsidRPr="0046297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DE1F0D" w:rsidRPr="00462976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7E734E" w:rsidRPr="0046297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1F0D" w:rsidRPr="00462976" w:rsidRDefault="00256C7C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EC2B90" w:rsidRPr="00462976" w:rsidTr="00DB37AC">
        <w:tc>
          <w:tcPr>
            <w:tcW w:w="1276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A0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C2B90" w:rsidRPr="00462976" w:rsidRDefault="00EA0C1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C2B90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50649" w:rsidRDefault="00350649" w:rsidP="0035064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 xml:space="preserve">Данные таблицы свидетельствуют о том, что большинство педагогов имеют стаж работы от 5 до 30 лет.  Продолжительный стаж педагогической деятельности свидетельствует о достаточно высоком профессиональном уровне учителей истории. </w:t>
      </w:r>
      <w:r w:rsidR="006E79AD">
        <w:rPr>
          <w:rFonts w:ascii="Times New Roman" w:hAnsi="Times New Roman"/>
          <w:sz w:val="24"/>
          <w:szCs w:val="24"/>
        </w:rPr>
        <w:t>Руководитель площадки</w:t>
      </w:r>
      <w:r w:rsidR="00555FB0">
        <w:rPr>
          <w:rFonts w:ascii="Times New Roman" w:hAnsi="Times New Roman"/>
          <w:sz w:val="24"/>
          <w:szCs w:val="24"/>
        </w:rPr>
        <w:t xml:space="preserve"> ежегодно  </w:t>
      </w:r>
      <w:r w:rsidR="00425C7A">
        <w:rPr>
          <w:rFonts w:ascii="Times New Roman" w:hAnsi="Times New Roman"/>
          <w:sz w:val="24"/>
          <w:szCs w:val="24"/>
        </w:rPr>
        <w:t>осуществляет наставничество педагогов, которые планируют аттестоваться</w:t>
      </w:r>
      <w:r w:rsidR="002F2B7A">
        <w:rPr>
          <w:rFonts w:ascii="Times New Roman" w:hAnsi="Times New Roman"/>
          <w:sz w:val="24"/>
          <w:szCs w:val="24"/>
        </w:rPr>
        <w:t xml:space="preserve"> или имеют высокие результаты</w:t>
      </w:r>
      <w:r w:rsidR="00425C7A">
        <w:rPr>
          <w:rFonts w:ascii="Times New Roman" w:hAnsi="Times New Roman"/>
          <w:sz w:val="24"/>
          <w:szCs w:val="24"/>
        </w:rPr>
        <w:t>, но не решаются повысить свою квалификационную категорию. Наставничество осуществляется по нес</w:t>
      </w:r>
      <w:r w:rsidR="006E79AD">
        <w:rPr>
          <w:rFonts w:ascii="Times New Roman" w:hAnsi="Times New Roman"/>
          <w:sz w:val="24"/>
          <w:szCs w:val="24"/>
        </w:rPr>
        <w:t>кольким направлениям</w:t>
      </w:r>
      <w:r w:rsidR="002F2B7A">
        <w:rPr>
          <w:rFonts w:ascii="Times New Roman" w:hAnsi="Times New Roman"/>
          <w:sz w:val="24"/>
          <w:szCs w:val="24"/>
        </w:rPr>
        <w:t xml:space="preserve">: </w:t>
      </w:r>
      <w:r w:rsidR="00425C7A">
        <w:rPr>
          <w:rFonts w:ascii="Times New Roman" w:hAnsi="Times New Roman"/>
          <w:sz w:val="24"/>
          <w:szCs w:val="24"/>
        </w:rPr>
        <w:t xml:space="preserve">организация обмена опытом с коллегами, </w:t>
      </w:r>
      <w:r w:rsidR="006E79AD">
        <w:rPr>
          <w:rFonts w:ascii="Times New Roman" w:hAnsi="Times New Roman"/>
          <w:sz w:val="24"/>
          <w:szCs w:val="24"/>
        </w:rPr>
        <w:t xml:space="preserve">индивидуальные и групповые </w:t>
      </w:r>
      <w:r w:rsidR="00425C7A">
        <w:rPr>
          <w:rFonts w:ascii="Times New Roman" w:hAnsi="Times New Roman"/>
          <w:sz w:val="24"/>
          <w:szCs w:val="24"/>
        </w:rPr>
        <w:t xml:space="preserve">консультации по представлению результатов </w:t>
      </w:r>
      <w:r w:rsidR="002F2B7A">
        <w:rPr>
          <w:rFonts w:ascii="Times New Roman" w:hAnsi="Times New Roman"/>
          <w:sz w:val="24"/>
          <w:szCs w:val="24"/>
        </w:rPr>
        <w:t xml:space="preserve">педагогической </w:t>
      </w:r>
      <w:r w:rsidR="00425C7A">
        <w:rPr>
          <w:rFonts w:ascii="Times New Roman" w:hAnsi="Times New Roman"/>
          <w:sz w:val="24"/>
          <w:szCs w:val="24"/>
        </w:rPr>
        <w:t xml:space="preserve">деятельности, </w:t>
      </w:r>
      <w:r w:rsidR="002F2B7A">
        <w:rPr>
          <w:rFonts w:ascii="Times New Roman" w:hAnsi="Times New Roman"/>
          <w:sz w:val="24"/>
          <w:szCs w:val="24"/>
        </w:rPr>
        <w:t xml:space="preserve">по </w:t>
      </w:r>
      <w:r w:rsidR="006E79AD">
        <w:rPr>
          <w:rFonts w:ascii="Times New Roman" w:hAnsi="Times New Roman"/>
          <w:sz w:val="24"/>
          <w:szCs w:val="24"/>
        </w:rPr>
        <w:t>с</w:t>
      </w:r>
      <w:r w:rsidR="002F2B7A">
        <w:rPr>
          <w:rFonts w:ascii="Times New Roman" w:hAnsi="Times New Roman"/>
          <w:sz w:val="24"/>
          <w:szCs w:val="24"/>
        </w:rPr>
        <w:t xml:space="preserve">оставлению рабочих программ учебной и внеурочной деятельности, по проектной деятельности и подготовке материалов к публикациям. </w:t>
      </w:r>
      <w:r w:rsidR="00555FB0">
        <w:rPr>
          <w:rFonts w:ascii="Times New Roman" w:hAnsi="Times New Roman"/>
          <w:sz w:val="24"/>
          <w:szCs w:val="24"/>
        </w:rPr>
        <w:t xml:space="preserve"> </w:t>
      </w:r>
      <w:r w:rsidR="00E13723">
        <w:rPr>
          <w:rFonts w:ascii="Times New Roman" w:hAnsi="Times New Roman"/>
          <w:sz w:val="24"/>
          <w:szCs w:val="24"/>
        </w:rPr>
        <w:t xml:space="preserve">Имеет место положительная динамика </w:t>
      </w:r>
      <w:r w:rsidR="002336B5">
        <w:rPr>
          <w:rFonts w:ascii="Times New Roman" w:hAnsi="Times New Roman"/>
          <w:sz w:val="24"/>
          <w:szCs w:val="24"/>
        </w:rPr>
        <w:t>рост</w:t>
      </w:r>
      <w:r w:rsidR="00B449ED">
        <w:rPr>
          <w:rFonts w:ascii="Times New Roman" w:hAnsi="Times New Roman"/>
          <w:sz w:val="24"/>
          <w:szCs w:val="24"/>
        </w:rPr>
        <w:t>а</w:t>
      </w:r>
      <w:r w:rsidR="002336B5">
        <w:rPr>
          <w:rFonts w:ascii="Times New Roman" w:hAnsi="Times New Roman"/>
          <w:sz w:val="24"/>
          <w:szCs w:val="24"/>
        </w:rPr>
        <w:t xml:space="preserve"> количества</w:t>
      </w:r>
      <w:r w:rsidR="002F2B7A">
        <w:rPr>
          <w:rFonts w:ascii="Times New Roman" w:hAnsi="Times New Roman"/>
          <w:sz w:val="24"/>
          <w:szCs w:val="24"/>
        </w:rPr>
        <w:t xml:space="preserve"> молодых педагогов.</w:t>
      </w:r>
      <w:r w:rsidR="00B449ED">
        <w:rPr>
          <w:rFonts w:ascii="Times New Roman" w:hAnsi="Times New Roman"/>
          <w:sz w:val="24"/>
          <w:szCs w:val="24"/>
        </w:rPr>
        <w:t xml:space="preserve"> Хотя в процентах по сравнению с прошлым годом изменения нет, но при этом следует учесть переход ряда молодых специалистов в категорию со стажем от 5 до 30 лет.</w:t>
      </w:r>
    </w:p>
    <w:p w:rsidR="00350649" w:rsidRPr="00350649" w:rsidRDefault="00350649" w:rsidP="00E137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>В целом состав педагогических кадров позволяет совершенствовать систему обществоведческого образования в школах города и повышать качество организации образовательного процесса.</w:t>
      </w:r>
    </w:p>
    <w:p w:rsidR="00350649" w:rsidRPr="00350649" w:rsidRDefault="00350649" w:rsidP="0035064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>Качественные хара</w:t>
      </w:r>
      <w:r w:rsidR="009251A0">
        <w:rPr>
          <w:rFonts w:ascii="Times New Roman" w:hAnsi="Times New Roman"/>
          <w:sz w:val="24"/>
          <w:szCs w:val="24"/>
        </w:rPr>
        <w:t>ктеристики кадрового состава учителей истории</w:t>
      </w:r>
      <w:r w:rsidRPr="00350649">
        <w:rPr>
          <w:rFonts w:ascii="Times New Roman" w:hAnsi="Times New Roman"/>
          <w:sz w:val="24"/>
          <w:szCs w:val="24"/>
        </w:rPr>
        <w:t>:</w:t>
      </w:r>
    </w:p>
    <w:p w:rsidR="00350649" w:rsidRPr="00350649" w:rsidRDefault="00350649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>Заслуженный работник народного образования – 1;</w:t>
      </w:r>
    </w:p>
    <w:p w:rsidR="00350649" w:rsidRPr="00350649" w:rsidRDefault="00350649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>Почетных рабо</w:t>
      </w:r>
      <w:r w:rsidR="009251A0">
        <w:rPr>
          <w:rFonts w:ascii="Times New Roman" w:hAnsi="Times New Roman"/>
          <w:sz w:val="24"/>
          <w:szCs w:val="24"/>
        </w:rPr>
        <w:t>тников общего образования РФ - 5</w:t>
      </w:r>
      <w:r w:rsidRPr="00350649">
        <w:rPr>
          <w:rFonts w:ascii="Times New Roman" w:hAnsi="Times New Roman"/>
          <w:sz w:val="24"/>
          <w:szCs w:val="24"/>
        </w:rPr>
        <w:t xml:space="preserve">; </w:t>
      </w:r>
    </w:p>
    <w:p w:rsidR="00350649" w:rsidRPr="00350649" w:rsidRDefault="00350649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>Ветеранов труда РФ -</w:t>
      </w:r>
      <w:r w:rsidR="009251A0">
        <w:rPr>
          <w:rFonts w:ascii="Times New Roman" w:hAnsi="Times New Roman"/>
          <w:sz w:val="24"/>
          <w:szCs w:val="24"/>
        </w:rPr>
        <w:t xml:space="preserve"> 3</w:t>
      </w:r>
    </w:p>
    <w:p w:rsidR="00350649" w:rsidRDefault="00350649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0649">
        <w:rPr>
          <w:rFonts w:ascii="Times New Roman" w:hAnsi="Times New Roman"/>
          <w:sz w:val="24"/>
          <w:szCs w:val="24"/>
        </w:rPr>
        <w:t xml:space="preserve">Награждены Грамотой Министерства образования и науки РФ </w:t>
      </w:r>
      <w:r w:rsidR="00E13723">
        <w:rPr>
          <w:rFonts w:ascii="Times New Roman" w:hAnsi="Times New Roman"/>
          <w:sz w:val="24"/>
          <w:szCs w:val="24"/>
        </w:rPr>
        <w:t xml:space="preserve">– </w:t>
      </w:r>
      <w:r w:rsidR="009F765F">
        <w:rPr>
          <w:rFonts w:ascii="Times New Roman" w:hAnsi="Times New Roman"/>
          <w:sz w:val="24"/>
          <w:szCs w:val="24"/>
        </w:rPr>
        <w:t>4</w:t>
      </w:r>
    </w:p>
    <w:p w:rsidR="00E13723" w:rsidRPr="00350649" w:rsidRDefault="00E13723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Благодарность М</w:t>
      </w:r>
      <w:r w:rsidR="002336B5">
        <w:rPr>
          <w:rFonts w:ascii="Times New Roman" w:hAnsi="Times New Roman"/>
          <w:sz w:val="24"/>
          <w:szCs w:val="24"/>
        </w:rPr>
        <w:t>инист</w:t>
      </w:r>
      <w:r w:rsidR="00EA0C17">
        <w:rPr>
          <w:rFonts w:ascii="Times New Roman" w:hAnsi="Times New Roman"/>
          <w:sz w:val="24"/>
          <w:szCs w:val="24"/>
        </w:rPr>
        <w:t>ерства образования и науки РФ -3</w:t>
      </w:r>
    </w:p>
    <w:p w:rsidR="00350649" w:rsidRPr="00350649" w:rsidRDefault="00350649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0649">
        <w:rPr>
          <w:rFonts w:ascii="Times New Roman" w:hAnsi="Times New Roman"/>
          <w:sz w:val="24"/>
          <w:szCs w:val="24"/>
        </w:rPr>
        <w:t>Награждены Грамотой ДО и МП ХМАО  -</w:t>
      </w:r>
      <w:r w:rsidR="009251A0">
        <w:rPr>
          <w:rFonts w:ascii="Times New Roman" w:hAnsi="Times New Roman"/>
          <w:sz w:val="24"/>
          <w:szCs w:val="24"/>
        </w:rPr>
        <w:t>17</w:t>
      </w:r>
      <w:proofErr w:type="gramEnd"/>
    </w:p>
    <w:p w:rsidR="00350649" w:rsidRPr="00350649" w:rsidRDefault="00E13723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Награждены Грамотой </w:t>
      </w:r>
      <w:proofErr w:type="spellStart"/>
      <w:r>
        <w:rPr>
          <w:rFonts w:ascii="Times New Roman" w:hAnsi="Times New Roman"/>
          <w:sz w:val="24"/>
          <w:szCs w:val="24"/>
        </w:rPr>
        <w:t>ДОиМП</w:t>
      </w:r>
      <w:proofErr w:type="spellEnd"/>
      <w:r>
        <w:rPr>
          <w:rFonts w:ascii="Times New Roman" w:hAnsi="Times New Roman"/>
          <w:sz w:val="24"/>
          <w:szCs w:val="24"/>
        </w:rPr>
        <w:t xml:space="preserve">, ДСП </w:t>
      </w:r>
      <w:proofErr w:type="spellStart"/>
      <w:r w:rsidR="00350649" w:rsidRPr="00350649">
        <w:rPr>
          <w:rFonts w:ascii="Times New Roman" w:hAnsi="Times New Roman"/>
          <w:sz w:val="24"/>
          <w:szCs w:val="24"/>
        </w:rPr>
        <w:t>Мегиона</w:t>
      </w:r>
      <w:proofErr w:type="spellEnd"/>
      <w:r w:rsidR="00350649" w:rsidRPr="00350649">
        <w:rPr>
          <w:rFonts w:ascii="Times New Roman" w:hAnsi="Times New Roman"/>
          <w:sz w:val="24"/>
          <w:szCs w:val="24"/>
        </w:rPr>
        <w:t xml:space="preserve"> –</w:t>
      </w:r>
      <w:r w:rsidR="009251A0">
        <w:rPr>
          <w:rFonts w:ascii="Times New Roman" w:hAnsi="Times New Roman"/>
          <w:sz w:val="24"/>
          <w:szCs w:val="24"/>
        </w:rPr>
        <w:t>21</w:t>
      </w:r>
    </w:p>
    <w:p w:rsidR="00350649" w:rsidRPr="00350649" w:rsidRDefault="009363B2" w:rsidP="0035064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П</w:t>
      </w:r>
      <w:r w:rsidR="00350649" w:rsidRPr="00350649">
        <w:rPr>
          <w:rFonts w:ascii="Times New Roman" w:hAnsi="Times New Roman"/>
          <w:sz w:val="24"/>
          <w:szCs w:val="24"/>
        </w:rPr>
        <w:t xml:space="preserve">резидента </w:t>
      </w:r>
      <w:r w:rsidR="00E13723">
        <w:rPr>
          <w:rFonts w:ascii="Times New Roman" w:hAnsi="Times New Roman"/>
          <w:sz w:val="24"/>
          <w:szCs w:val="24"/>
        </w:rPr>
        <w:t>РФ – 2</w:t>
      </w:r>
      <w:r w:rsidR="00350649" w:rsidRPr="00350649">
        <w:rPr>
          <w:rFonts w:ascii="Times New Roman" w:hAnsi="Times New Roman"/>
          <w:sz w:val="24"/>
          <w:szCs w:val="24"/>
        </w:rPr>
        <w:t>.</w:t>
      </w:r>
    </w:p>
    <w:p w:rsidR="00822F87" w:rsidRPr="00462976" w:rsidRDefault="00B947B7" w:rsidP="0046297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947B7">
        <w:rPr>
          <w:rFonts w:ascii="Times New Roman" w:hAnsi="Times New Roman"/>
          <w:sz w:val="24"/>
          <w:szCs w:val="24"/>
        </w:rPr>
        <w:t>Средний пед</w:t>
      </w:r>
      <w:r w:rsidR="009251A0">
        <w:rPr>
          <w:rFonts w:ascii="Times New Roman" w:hAnsi="Times New Roman"/>
          <w:sz w:val="24"/>
          <w:szCs w:val="24"/>
        </w:rPr>
        <w:t>агогический стаж педагогов</w:t>
      </w:r>
      <w:r w:rsidR="002336B5">
        <w:rPr>
          <w:rFonts w:ascii="Times New Roman" w:hAnsi="Times New Roman"/>
          <w:sz w:val="24"/>
          <w:szCs w:val="24"/>
        </w:rPr>
        <w:t xml:space="preserve"> – 18 лет</w:t>
      </w:r>
    </w:p>
    <w:p w:rsidR="00B85D4C" w:rsidRPr="009251A0" w:rsidRDefault="00B85D4C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251A0">
        <w:rPr>
          <w:rFonts w:ascii="Times New Roman" w:hAnsi="Times New Roman"/>
          <w:b/>
          <w:sz w:val="24"/>
          <w:szCs w:val="24"/>
        </w:rPr>
        <w:t>Аттестация педагогических работников</w:t>
      </w:r>
    </w:p>
    <w:p w:rsidR="00B947B7" w:rsidRPr="002D51A0" w:rsidRDefault="009251A0" w:rsidP="002D51A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B947B7" w:rsidRPr="00B94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7B7" w:rsidRPr="00B947B7">
        <w:rPr>
          <w:rFonts w:ascii="Times New Roman" w:hAnsi="Times New Roman"/>
          <w:sz w:val="24"/>
          <w:szCs w:val="24"/>
        </w:rPr>
        <w:t>у.г</w:t>
      </w:r>
      <w:proofErr w:type="spellEnd"/>
      <w:r w:rsidR="00B947B7" w:rsidRPr="00B947B7">
        <w:rPr>
          <w:rFonts w:ascii="Times New Roman" w:hAnsi="Times New Roman"/>
          <w:sz w:val="24"/>
          <w:szCs w:val="24"/>
        </w:rPr>
        <w:t>. повышение квалификации педагогов осуществлялось</w:t>
      </w:r>
      <w:r w:rsidR="00B947B7" w:rsidRPr="00B947B7">
        <w:rPr>
          <w:rFonts w:ascii="Times New Roman" w:hAnsi="Times New Roman"/>
          <w:sz w:val="24"/>
          <w:szCs w:val="24"/>
        </w:rPr>
        <w:tab/>
        <w:t xml:space="preserve">посредством аттестации и  курсовой переподготовки. Квалификационную категорию </w:t>
      </w:r>
      <w:r w:rsidR="00B947B7">
        <w:rPr>
          <w:rFonts w:ascii="Times New Roman" w:hAnsi="Times New Roman"/>
          <w:sz w:val="24"/>
          <w:szCs w:val="24"/>
        </w:rPr>
        <w:t xml:space="preserve">по должности </w:t>
      </w:r>
      <w:r>
        <w:rPr>
          <w:rFonts w:ascii="Times New Roman" w:hAnsi="Times New Roman"/>
          <w:sz w:val="24"/>
          <w:szCs w:val="24"/>
        </w:rPr>
        <w:t>«учитель» имеют 16</w:t>
      </w:r>
      <w:r w:rsidR="00385440">
        <w:rPr>
          <w:rFonts w:ascii="Times New Roman" w:hAnsi="Times New Roman"/>
          <w:sz w:val="24"/>
          <w:szCs w:val="24"/>
        </w:rPr>
        <w:t xml:space="preserve"> учителе</w:t>
      </w:r>
      <w:r>
        <w:rPr>
          <w:rFonts w:ascii="Times New Roman" w:hAnsi="Times New Roman"/>
          <w:sz w:val="24"/>
          <w:szCs w:val="24"/>
        </w:rPr>
        <w:t>й (64</w:t>
      </w:r>
      <w:r w:rsidR="00B947B7" w:rsidRPr="00B947B7">
        <w:rPr>
          <w:rFonts w:ascii="Times New Roman" w:hAnsi="Times New Roman"/>
          <w:sz w:val="24"/>
          <w:szCs w:val="24"/>
        </w:rPr>
        <w:t xml:space="preserve">% от общего количества), </w:t>
      </w:r>
      <w:r w:rsidR="00B947B7">
        <w:rPr>
          <w:rFonts w:ascii="Times New Roman" w:hAnsi="Times New Roman"/>
          <w:sz w:val="24"/>
          <w:szCs w:val="24"/>
        </w:rPr>
        <w:t>В текущем учебном году аттес</w:t>
      </w:r>
      <w:r>
        <w:rPr>
          <w:rFonts w:ascii="Times New Roman" w:hAnsi="Times New Roman"/>
          <w:sz w:val="24"/>
          <w:szCs w:val="24"/>
        </w:rPr>
        <w:t>товалось 5</w:t>
      </w:r>
      <w:r w:rsidR="00216C99">
        <w:rPr>
          <w:rFonts w:ascii="Times New Roman" w:hAnsi="Times New Roman"/>
          <w:sz w:val="24"/>
          <w:szCs w:val="24"/>
        </w:rPr>
        <w:t xml:space="preserve"> человек: </w:t>
      </w:r>
      <w:r>
        <w:rPr>
          <w:rFonts w:ascii="Times New Roman" w:hAnsi="Times New Roman"/>
          <w:sz w:val="24"/>
          <w:szCs w:val="24"/>
        </w:rPr>
        <w:t>3</w:t>
      </w:r>
      <w:r w:rsidR="00B947B7">
        <w:rPr>
          <w:rFonts w:ascii="Times New Roman" w:hAnsi="Times New Roman"/>
          <w:sz w:val="24"/>
          <w:szCs w:val="24"/>
        </w:rPr>
        <w:t xml:space="preserve"> – на высшую ка</w:t>
      </w:r>
      <w:r w:rsidR="00216C99">
        <w:rPr>
          <w:rFonts w:ascii="Times New Roman" w:hAnsi="Times New Roman"/>
          <w:sz w:val="24"/>
          <w:szCs w:val="24"/>
        </w:rPr>
        <w:t xml:space="preserve">тегорию, </w:t>
      </w:r>
      <w:r>
        <w:rPr>
          <w:rFonts w:ascii="Times New Roman" w:hAnsi="Times New Roman"/>
          <w:sz w:val="24"/>
          <w:szCs w:val="24"/>
        </w:rPr>
        <w:t>2</w:t>
      </w:r>
      <w:r w:rsidR="00385440">
        <w:rPr>
          <w:rFonts w:ascii="Times New Roman" w:hAnsi="Times New Roman"/>
          <w:sz w:val="24"/>
          <w:szCs w:val="24"/>
        </w:rPr>
        <w:t xml:space="preserve"> </w:t>
      </w:r>
      <w:r w:rsidR="00B738C2">
        <w:rPr>
          <w:rFonts w:ascii="Times New Roman" w:hAnsi="Times New Roman"/>
          <w:sz w:val="24"/>
          <w:szCs w:val="24"/>
        </w:rPr>
        <w:t>– на соответствие.</w:t>
      </w:r>
      <w:r w:rsidR="002D51A0">
        <w:rPr>
          <w:rFonts w:ascii="Times New Roman" w:hAnsi="Times New Roman"/>
          <w:sz w:val="24"/>
          <w:szCs w:val="24"/>
        </w:rPr>
        <w:t xml:space="preserve"> Доля аттестованных </w:t>
      </w:r>
      <w:r w:rsidR="00E41D68">
        <w:rPr>
          <w:rFonts w:ascii="Times New Roman" w:hAnsi="Times New Roman"/>
          <w:sz w:val="24"/>
          <w:szCs w:val="24"/>
        </w:rPr>
        <w:t xml:space="preserve">в текущем  году </w:t>
      </w:r>
      <w:r w:rsidR="002D51A0">
        <w:rPr>
          <w:rFonts w:ascii="Times New Roman" w:hAnsi="Times New Roman"/>
          <w:sz w:val="24"/>
          <w:szCs w:val="24"/>
        </w:rPr>
        <w:t>от общего количества членов методиче</w:t>
      </w:r>
      <w:r w:rsidR="006160EB"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sz w:val="24"/>
          <w:szCs w:val="24"/>
        </w:rPr>
        <w:t>объединения составила – 20</w:t>
      </w:r>
      <w:r w:rsidR="006160EB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>что меньше прошлогоднего показателя на 17</w:t>
      </w:r>
      <w:r w:rsidR="006160EB">
        <w:rPr>
          <w:rFonts w:ascii="Times New Roman" w:hAnsi="Times New Roman"/>
          <w:sz w:val="24"/>
          <w:szCs w:val="24"/>
        </w:rPr>
        <w:t>%.</w:t>
      </w:r>
      <w:r w:rsidR="002D51A0">
        <w:rPr>
          <w:rFonts w:ascii="Times New Roman" w:hAnsi="Times New Roman"/>
          <w:sz w:val="24"/>
          <w:szCs w:val="24"/>
        </w:rPr>
        <w:t xml:space="preserve"> </w:t>
      </w:r>
      <w:r w:rsidR="002D51A0" w:rsidRPr="002D51A0">
        <w:rPr>
          <w:rFonts w:ascii="Times New Roman" w:hAnsi="Times New Roman"/>
          <w:sz w:val="24"/>
          <w:szCs w:val="24"/>
        </w:rPr>
        <w:t>Итоги аттестации учителей  городского методического объединения истории и обще</w:t>
      </w:r>
      <w:r>
        <w:rPr>
          <w:rFonts w:ascii="Times New Roman" w:hAnsi="Times New Roman"/>
          <w:sz w:val="24"/>
          <w:szCs w:val="24"/>
        </w:rPr>
        <w:t>ствознания в 2021 – 2022</w:t>
      </w:r>
      <w:r w:rsidR="002D51A0" w:rsidRPr="002D5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1A0" w:rsidRPr="002D51A0">
        <w:rPr>
          <w:rFonts w:ascii="Times New Roman" w:hAnsi="Times New Roman"/>
          <w:sz w:val="24"/>
          <w:szCs w:val="24"/>
        </w:rPr>
        <w:t>у.г</w:t>
      </w:r>
      <w:proofErr w:type="spellEnd"/>
      <w:r w:rsidR="002D51A0" w:rsidRPr="002D51A0">
        <w:rPr>
          <w:rFonts w:ascii="Times New Roman" w:hAnsi="Times New Roman"/>
          <w:sz w:val="24"/>
          <w:szCs w:val="24"/>
        </w:rPr>
        <w:t>.</w:t>
      </w:r>
      <w:r w:rsidR="002D51A0">
        <w:rPr>
          <w:rFonts w:ascii="Times New Roman" w:hAnsi="Times New Roman"/>
          <w:sz w:val="24"/>
          <w:szCs w:val="24"/>
        </w:rPr>
        <w:t xml:space="preserve"> предста</w:t>
      </w:r>
      <w:r w:rsidR="002F2B7A">
        <w:rPr>
          <w:rFonts w:ascii="Times New Roman" w:hAnsi="Times New Roman"/>
          <w:sz w:val="24"/>
          <w:szCs w:val="24"/>
        </w:rPr>
        <w:t>в</w:t>
      </w:r>
      <w:r w:rsidR="002D51A0">
        <w:rPr>
          <w:rFonts w:ascii="Times New Roman" w:hAnsi="Times New Roman"/>
          <w:sz w:val="24"/>
          <w:szCs w:val="24"/>
        </w:rPr>
        <w:t xml:space="preserve">лены в </w:t>
      </w:r>
      <w:r w:rsidR="006160EB">
        <w:rPr>
          <w:rFonts w:ascii="Times New Roman" w:hAnsi="Times New Roman"/>
          <w:sz w:val="24"/>
          <w:szCs w:val="24"/>
        </w:rPr>
        <w:t xml:space="preserve">таблице и </w:t>
      </w:r>
      <w:r w:rsidR="002D51A0">
        <w:rPr>
          <w:rFonts w:ascii="Times New Roman" w:hAnsi="Times New Roman"/>
          <w:b/>
          <w:sz w:val="24"/>
          <w:szCs w:val="24"/>
        </w:rPr>
        <w:t>Приложении 3.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75"/>
        <w:gridCol w:w="3182"/>
        <w:gridCol w:w="3274"/>
        <w:gridCol w:w="2408"/>
      </w:tblGrid>
      <w:tr w:rsidR="003B7F27" w:rsidRPr="00462976" w:rsidTr="00DB37AC">
        <w:tc>
          <w:tcPr>
            <w:tcW w:w="775" w:type="dxa"/>
          </w:tcPr>
          <w:p w:rsidR="003B7F27" w:rsidRPr="00462976" w:rsidRDefault="003B7F2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B7F27" w:rsidRPr="00462976" w:rsidRDefault="003B7F2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  <w:r w:rsidR="009251A0">
              <w:rPr>
                <w:rFonts w:ascii="Times New Roman" w:hAnsi="Times New Roman"/>
                <w:sz w:val="24"/>
                <w:szCs w:val="24"/>
              </w:rPr>
              <w:t xml:space="preserve"> в объединении</w:t>
            </w:r>
          </w:p>
        </w:tc>
        <w:tc>
          <w:tcPr>
            <w:tcW w:w="0" w:type="auto"/>
          </w:tcPr>
          <w:p w:rsidR="003B7F27" w:rsidRPr="00462976" w:rsidRDefault="003B7F2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 xml:space="preserve">Количество учителей, аттестованных </w:t>
            </w:r>
          </w:p>
          <w:p w:rsidR="003B7F27" w:rsidRPr="00462976" w:rsidRDefault="003B7F2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в 20</w:t>
            </w:r>
            <w:r w:rsidR="009251A0">
              <w:rPr>
                <w:rFonts w:ascii="Times New Roman" w:hAnsi="Times New Roman"/>
                <w:sz w:val="24"/>
                <w:szCs w:val="24"/>
              </w:rPr>
              <w:t>21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>-20</w:t>
            </w:r>
            <w:r w:rsidR="009251A0">
              <w:rPr>
                <w:rFonts w:ascii="Times New Roman" w:hAnsi="Times New Roman"/>
                <w:sz w:val="24"/>
                <w:szCs w:val="24"/>
              </w:rPr>
              <w:t>22</w:t>
            </w:r>
            <w:r w:rsidR="00E41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2408" w:type="dxa"/>
          </w:tcPr>
          <w:p w:rsidR="003B7F27" w:rsidRPr="00462976" w:rsidRDefault="003B7F27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%  аттестованных учителей</w:t>
            </w:r>
            <w:r w:rsidR="00216C99">
              <w:rPr>
                <w:rFonts w:ascii="Times New Roman" w:hAnsi="Times New Roman"/>
                <w:sz w:val="24"/>
                <w:szCs w:val="24"/>
              </w:rPr>
              <w:t xml:space="preserve"> от общего числа членов ГМО</w:t>
            </w:r>
          </w:p>
        </w:tc>
      </w:tr>
      <w:tr w:rsidR="003B7F27" w:rsidRPr="00462976" w:rsidTr="00DB37AC">
        <w:tc>
          <w:tcPr>
            <w:tcW w:w="775" w:type="dxa"/>
          </w:tcPr>
          <w:p w:rsidR="003B7F27" w:rsidRPr="00462976" w:rsidRDefault="001654EF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7F27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B7F27" w:rsidRPr="00462976" w:rsidRDefault="009251A0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3B7F27" w:rsidRPr="00462976" w:rsidRDefault="009251A0" w:rsidP="00030D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02D4" w:rsidRPr="0046297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</w:tbl>
    <w:p w:rsidR="00B85D4C" w:rsidRPr="00462976" w:rsidRDefault="009251A0" w:rsidP="0046297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2D5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1A0">
        <w:rPr>
          <w:rFonts w:ascii="Times New Roman" w:hAnsi="Times New Roman"/>
          <w:sz w:val="24"/>
          <w:szCs w:val="24"/>
        </w:rPr>
        <w:t>у.г</w:t>
      </w:r>
      <w:proofErr w:type="spellEnd"/>
      <w:r w:rsidR="002D51A0">
        <w:rPr>
          <w:rFonts w:ascii="Times New Roman" w:hAnsi="Times New Roman"/>
          <w:sz w:val="24"/>
          <w:szCs w:val="24"/>
        </w:rPr>
        <w:t xml:space="preserve">.  </w:t>
      </w:r>
      <w:r w:rsidR="002D51A0" w:rsidRPr="00030D79">
        <w:rPr>
          <w:rFonts w:ascii="Times New Roman" w:hAnsi="Times New Roman"/>
          <w:sz w:val="24"/>
          <w:szCs w:val="24"/>
        </w:rPr>
        <w:t>планирую</w:t>
      </w:r>
      <w:r w:rsidR="002D51A0">
        <w:rPr>
          <w:rFonts w:ascii="Times New Roman" w:hAnsi="Times New Roman"/>
          <w:sz w:val="24"/>
          <w:szCs w:val="24"/>
        </w:rPr>
        <w:t>т а</w:t>
      </w:r>
      <w:r w:rsidR="00931627">
        <w:rPr>
          <w:rFonts w:ascii="Times New Roman" w:hAnsi="Times New Roman"/>
          <w:sz w:val="24"/>
          <w:szCs w:val="24"/>
        </w:rPr>
        <w:t>ттестова</w:t>
      </w:r>
      <w:r w:rsidR="00216C99">
        <w:rPr>
          <w:rFonts w:ascii="Times New Roman" w:hAnsi="Times New Roman"/>
          <w:sz w:val="24"/>
          <w:szCs w:val="24"/>
        </w:rPr>
        <w:t>ться 4</w:t>
      </w:r>
      <w:r w:rsidR="0093162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B85D4C" w:rsidRDefault="00B85D4C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2976">
        <w:rPr>
          <w:rFonts w:ascii="Times New Roman" w:hAnsi="Times New Roman"/>
          <w:b/>
          <w:sz w:val="24"/>
          <w:szCs w:val="24"/>
        </w:rPr>
        <w:t>Курсы повышения квалификации:</w:t>
      </w:r>
    </w:p>
    <w:p w:rsidR="00B947B7" w:rsidRPr="005108D8" w:rsidRDefault="00B947B7" w:rsidP="00B947B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B947B7">
        <w:rPr>
          <w:rFonts w:ascii="Times New Roman" w:hAnsi="Times New Roman"/>
          <w:sz w:val="24"/>
          <w:szCs w:val="24"/>
        </w:rPr>
        <w:t xml:space="preserve">Важнейшим требованием </w:t>
      </w:r>
      <w:r w:rsidR="00E029BF">
        <w:rPr>
          <w:rFonts w:ascii="Times New Roman" w:hAnsi="Times New Roman"/>
          <w:sz w:val="24"/>
          <w:szCs w:val="24"/>
        </w:rPr>
        <w:t xml:space="preserve">соответствия профессиональному стандарту педагога </w:t>
      </w:r>
      <w:r w:rsidRPr="00B947B7">
        <w:rPr>
          <w:rFonts w:ascii="Times New Roman" w:hAnsi="Times New Roman"/>
          <w:sz w:val="24"/>
          <w:szCs w:val="24"/>
        </w:rPr>
        <w:t>является постоянное научно-методическое и информационное сопровождение педагогических кадров. На развитие профе</w:t>
      </w:r>
      <w:r w:rsidR="000C7001">
        <w:rPr>
          <w:rFonts w:ascii="Times New Roman" w:hAnsi="Times New Roman"/>
          <w:sz w:val="24"/>
          <w:szCs w:val="24"/>
        </w:rPr>
        <w:t xml:space="preserve">ссиональной компетентности </w:t>
      </w:r>
      <w:r w:rsidRPr="00B947B7">
        <w:rPr>
          <w:rFonts w:ascii="Times New Roman" w:hAnsi="Times New Roman"/>
          <w:sz w:val="24"/>
          <w:szCs w:val="24"/>
        </w:rPr>
        <w:t>направлено повышение квалификации учителей через систему курсовой переподготовки и организацию методической работы в межкурсовой период. При решении задач информаци</w:t>
      </w:r>
      <w:r>
        <w:rPr>
          <w:rFonts w:ascii="Times New Roman" w:hAnsi="Times New Roman"/>
          <w:sz w:val="24"/>
          <w:szCs w:val="24"/>
        </w:rPr>
        <w:t>онного сопровождения реализации</w:t>
      </w:r>
      <w:r w:rsidR="00ED2B39">
        <w:rPr>
          <w:rFonts w:ascii="Times New Roman" w:hAnsi="Times New Roman"/>
          <w:sz w:val="24"/>
          <w:szCs w:val="24"/>
        </w:rPr>
        <w:t xml:space="preserve"> новых ФГОС</w:t>
      </w:r>
      <w:r w:rsidR="00E41D68">
        <w:rPr>
          <w:rFonts w:ascii="Times New Roman" w:hAnsi="Times New Roman"/>
          <w:sz w:val="24"/>
          <w:szCs w:val="24"/>
        </w:rPr>
        <w:t>,</w:t>
      </w:r>
      <w:r w:rsidRPr="00B947B7">
        <w:rPr>
          <w:rFonts w:ascii="Times New Roman" w:hAnsi="Times New Roman"/>
          <w:sz w:val="24"/>
          <w:szCs w:val="24"/>
        </w:rPr>
        <w:t xml:space="preserve"> </w:t>
      </w:r>
      <w:r w:rsidR="00ED2B39">
        <w:rPr>
          <w:rFonts w:ascii="Times New Roman" w:hAnsi="Times New Roman"/>
          <w:sz w:val="24"/>
          <w:szCs w:val="24"/>
        </w:rPr>
        <w:t xml:space="preserve">повышения функциональной грамотности обучающихся, </w:t>
      </w:r>
      <w:r w:rsidRPr="00B947B7">
        <w:rPr>
          <w:rFonts w:ascii="Times New Roman" w:hAnsi="Times New Roman"/>
          <w:sz w:val="24"/>
          <w:szCs w:val="24"/>
        </w:rPr>
        <w:t xml:space="preserve">освоения инновационных образовательных технологий  и </w:t>
      </w:r>
      <w:proofErr w:type="gramStart"/>
      <w:r w:rsidRPr="00B947B7">
        <w:rPr>
          <w:rFonts w:ascii="Times New Roman" w:hAnsi="Times New Roman"/>
          <w:sz w:val="24"/>
          <w:szCs w:val="24"/>
        </w:rPr>
        <w:t>методов педагогической деятельности, способствующих повышению эффективности и качества учебно-воспитательного процесса особое значение имеет</w:t>
      </w:r>
      <w:proofErr w:type="gramEnd"/>
      <w:r w:rsidRPr="00B947B7">
        <w:rPr>
          <w:rFonts w:ascii="Times New Roman" w:hAnsi="Times New Roman"/>
          <w:sz w:val="24"/>
          <w:szCs w:val="24"/>
        </w:rPr>
        <w:t xml:space="preserve"> курсовая переподготовка п</w:t>
      </w:r>
      <w:r w:rsidR="00ED2B39">
        <w:rPr>
          <w:rFonts w:ascii="Times New Roman" w:hAnsi="Times New Roman"/>
          <w:sz w:val="24"/>
          <w:szCs w:val="24"/>
        </w:rPr>
        <w:t xml:space="preserve">едагогических работников. Особенно популярными остаются дистанционные курсы повышения квалификации. </w:t>
      </w:r>
      <w:r w:rsidR="00E41D68">
        <w:rPr>
          <w:rFonts w:ascii="Times New Roman" w:hAnsi="Times New Roman"/>
          <w:sz w:val="24"/>
          <w:szCs w:val="24"/>
        </w:rPr>
        <w:t xml:space="preserve"> </w:t>
      </w:r>
      <w:r w:rsidR="00ED2B39">
        <w:rPr>
          <w:rFonts w:ascii="Times New Roman" w:hAnsi="Times New Roman"/>
          <w:sz w:val="24"/>
          <w:szCs w:val="24"/>
        </w:rPr>
        <w:t>В 2021</w:t>
      </w:r>
      <w:r w:rsidR="009E2027">
        <w:rPr>
          <w:rFonts w:ascii="Times New Roman" w:hAnsi="Times New Roman"/>
          <w:sz w:val="24"/>
          <w:szCs w:val="24"/>
        </w:rPr>
        <w:t>-20</w:t>
      </w:r>
      <w:r w:rsidR="00ED2B39">
        <w:rPr>
          <w:rFonts w:ascii="Times New Roman" w:hAnsi="Times New Roman"/>
          <w:sz w:val="24"/>
          <w:szCs w:val="24"/>
        </w:rPr>
        <w:t>22</w:t>
      </w:r>
      <w:r w:rsidR="009E2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7B7">
        <w:rPr>
          <w:rFonts w:ascii="Times New Roman" w:hAnsi="Times New Roman"/>
          <w:sz w:val="24"/>
          <w:szCs w:val="24"/>
        </w:rPr>
        <w:t>у.г</w:t>
      </w:r>
      <w:proofErr w:type="spellEnd"/>
      <w:r w:rsidRPr="00B947B7">
        <w:rPr>
          <w:rFonts w:ascii="Times New Roman" w:hAnsi="Times New Roman"/>
          <w:sz w:val="24"/>
          <w:szCs w:val="24"/>
        </w:rPr>
        <w:t xml:space="preserve">. курсы </w:t>
      </w:r>
      <w:r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Pr="005F14FD">
        <w:rPr>
          <w:rFonts w:ascii="Times New Roman" w:hAnsi="Times New Roman"/>
          <w:sz w:val="24"/>
          <w:szCs w:val="24"/>
        </w:rPr>
        <w:t xml:space="preserve">прошли </w:t>
      </w:r>
      <w:r w:rsidR="00FC6BC9">
        <w:rPr>
          <w:rFonts w:ascii="Times New Roman" w:hAnsi="Times New Roman"/>
          <w:sz w:val="24"/>
          <w:szCs w:val="24"/>
        </w:rPr>
        <w:t>24</w:t>
      </w:r>
      <w:r w:rsidRPr="005F14FD">
        <w:rPr>
          <w:rFonts w:ascii="Times New Roman" w:hAnsi="Times New Roman"/>
          <w:sz w:val="24"/>
          <w:szCs w:val="24"/>
        </w:rPr>
        <w:t xml:space="preserve"> человек</w:t>
      </w:r>
      <w:r w:rsidR="00FC6BC9">
        <w:rPr>
          <w:rFonts w:ascii="Times New Roman" w:hAnsi="Times New Roman"/>
          <w:sz w:val="24"/>
          <w:szCs w:val="24"/>
        </w:rPr>
        <w:t>а</w:t>
      </w:r>
      <w:r w:rsidR="00290367" w:rsidRPr="005F14FD">
        <w:rPr>
          <w:rFonts w:ascii="Times New Roman" w:hAnsi="Times New Roman"/>
          <w:sz w:val="24"/>
          <w:szCs w:val="24"/>
        </w:rPr>
        <w:t xml:space="preserve"> (</w:t>
      </w:r>
      <w:r w:rsidR="00290367" w:rsidRPr="005F14FD">
        <w:rPr>
          <w:rFonts w:ascii="Times New Roman" w:hAnsi="Times New Roman"/>
          <w:b/>
          <w:sz w:val="24"/>
          <w:szCs w:val="24"/>
        </w:rPr>
        <w:t>Приложение 2)</w:t>
      </w:r>
      <w:r w:rsidR="00E029BF" w:rsidRPr="005F14FD">
        <w:rPr>
          <w:rFonts w:ascii="Times New Roman" w:hAnsi="Times New Roman"/>
          <w:b/>
          <w:sz w:val="24"/>
          <w:szCs w:val="24"/>
        </w:rPr>
        <w:t>.</w:t>
      </w:r>
      <w:r w:rsidR="00290367">
        <w:rPr>
          <w:rFonts w:ascii="Times New Roman" w:hAnsi="Times New Roman"/>
          <w:b/>
          <w:sz w:val="24"/>
          <w:szCs w:val="24"/>
        </w:rPr>
        <w:t xml:space="preserve"> </w:t>
      </w:r>
      <w:r w:rsidR="00290367" w:rsidRPr="005108D8">
        <w:rPr>
          <w:rFonts w:ascii="Times New Roman" w:hAnsi="Times New Roman"/>
          <w:sz w:val="24"/>
          <w:szCs w:val="24"/>
        </w:rPr>
        <w:t xml:space="preserve">По сравнению с прошлым </w:t>
      </w:r>
      <w:r w:rsidR="00E029BF">
        <w:rPr>
          <w:rFonts w:ascii="Times New Roman" w:hAnsi="Times New Roman"/>
          <w:sz w:val="24"/>
          <w:szCs w:val="24"/>
        </w:rPr>
        <w:t>г</w:t>
      </w:r>
      <w:r w:rsidR="00E258F2">
        <w:rPr>
          <w:rFonts w:ascii="Times New Roman" w:hAnsi="Times New Roman"/>
          <w:sz w:val="24"/>
          <w:szCs w:val="24"/>
        </w:rPr>
        <w:t>од</w:t>
      </w:r>
      <w:r w:rsidR="005F14FD">
        <w:rPr>
          <w:rFonts w:ascii="Times New Roman" w:hAnsi="Times New Roman"/>
          <w:sz w:val="24"/>
          <w:szCs w:val="24"/>
        </w:rPr>
        <w:t xml:space="preserve">ом данный показатель </w:t>
      </w:r>
      <w:r w:rsidR="005253E8">
        <w:rPr>
          <w:rFonts w:ascii="Times New Roman" w:hAnsi="Times New Roman"/>
          <w:sz w:val="24"/>
          <w:szCs w:val="24"/>
        </w:rPr>
        <w:t xml:space="preserve">остался практически тем же. Сохраняется тенденция того, что </w:t>
      </w:r>
      <w:r w:rsidR="00E258F2">
        <w:rPr>
          <w:rFonts w:ascii="Times New Roman" w:hAnsi="Times New Roman"/>
          <w:sz w:val="24"/>
          <w:szCs w:val="24"/>
        </w:rPr>
        <w:t xml:space="preserve">отдельные </w:t>
      </w:r>
      <w:r w:rsidR="00B01102">
        <w:rPr>
          <w:rFonts w:ascii="Times New Roman" w:hAnsi="Times New Roman"/>
          <w:sz w:val="24"/>
          <w:szCs w:val="24"/>
        </w:rPr>
        <w:t>педагоги неоднократно обуч</w:t>
      </w:r>
      <w:r w:rsidR="005253E8">
        <w:rPr>
          <w:rFonts w:ascii="Times New Roman" w:hAnsi="Times New Roman"/>
          <w:sz w:val="24"/>
          <w:szCs w:val="24"/>
        </w:rPr>
        <w:t>ались в течение года. Сохраняется</w:t>
      </w:r>
      <w:r w:rsidR="00B01102">
        <w:rPr>
          <w:rFonts w:ascii="Times New Roman" w:hAnsi="Times New Roman"/>
          <w:sz w:val="24"/>
          <w:szCs w:val="24"/>
        </w:rPr>
        <w:t xml:space="preserve"> положительная динамика и в формах повышения квалификации. </w:t>
      </w:r>
      <w:r w:rsidR="00E029BF">
        <w:rPr>
          <w:rFonts w:ascii="Times New Roman" w:hAnsi="Times New Roman"/>
          <w:sz w:val="24"/>
          <w:szCs w:val="24"/>
        </w:rPr>
        <w:t>П</w:t>
      </w:r>
      <w:r w:rsidR="00290367" w:rsidRPr="005108D8">
        <w:rPr>
          <w:rFonts w:ascii="Times New Roman" w:hAnsi="Times New Roman"/>
          <w:sz w:val="24"/>
          <w:szCs w:val="24"/>
        </w:rPr>
        <w:t xml:space="preserve">едагоги </w:t>
      </w:r>
      <w:r w:rsidR="00B01102">
        <w:rPr>
          <w:rFonts w:ascii="Times New Roman" w:hAnsi="Times New Roman"/>
          <w:sz w:val="24"/>
          <w:szCs w:val="24"/>
        </w:rPr>
        <w:t>все активнее применяют такие формы</w:t>
      </w:r>
      <w:r w:rsidR="00290367" w:rsidRPr="005108D8">
        <w:rPr>
          <w:rFonts w:ascii="Times New Roman" w:hAnsi="Times New Roman"/>
          <w:sz w:val="24"/>
          <w:szCs w:val="24"/>
        </w:rPr>
        <w:t xml:space="preserve"> повышения квалификации, как </w:t>
      </w:r>
      <w:r w:rsidR="009E2027">
        <w:rPr>
          <w:rFonts w:ascii="Times New Roman" w:hAnsi="Times New Roman"/>
          <w:sz w:val="24"/>
          <w:szCs w:val="24"/>
        </w:rPr>
        <w:t xml:space="preserve">семинары, тренинги, конференции и </w:t>
      </w:r>
      <w:r w:rsidR="009E2027" w:rsidRPr="005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367" w:rsidRPr="005108D8">
        <w:rPr>
          <w:rFonts w:ascii="Times New Roman" w:hAnsi="Times New Roman"/>
          <w:sz w:val="24"/>
          <w:szCs w:val="24"/>
        </w:rPr>
        <w:t>вебинар</w:t>
      </w:r>
      <w:r w:rsidR="009E2027">
        <w:rPr>
          <w:rFonts w:ascii="Times New Roman" w:hAnsi="Times New Roman"/>
          <w:sz w:val="24"/>
          <w:szCs w:val="24"/>
        </w:rPr>
        <w:t>ы</w:t>
      </w:r>
      <w:proofErr w:type="spellEnd"/>
      <w:r w:rsidR="009E2027">
        <w:rPr>
          <w:rFonts w:ascii="Times New Roman" w:hAnsi="Times New Roman"/>
          <w:sz w:val="24"/>
          <w:szCs w:val="24"/>
        </w:rPr>
        <w:t xml:space="preserve">. </w:t>
      </w:r>
      <w:r w:rsidR="00EA0C17">
        <w:rPr>
          <w:rFonts w:ascii="Times New Roman" w:hAnsi="Times New Roman"/>
          <w:sz w:val="24"/>
          <w:szCs w:val="24"/>
        </w:rPr>
        <w:t>Повышение</w:t>
      </w:r>
      <w:r w:rsidR="005253E8">
        <w:rPr>
          <w:rFonts w:ascii="Times New Roman" w:hAnsi="Times New Roman"/>
          <w:sz w:val="24"/>
          <w:szCs w:val="24"/>
        </w:rPr>
        <w:t xml:space="preserve"> квалификации </w:t>
      </w:r>
      <w:proofErr w:type="spellStart"/>
      <w:r w:rsidR="00EA0C17">
        <w:rPr>
          <w:rFonts w:ascii="Times New Roman" w:hAnsi="Times New Roman"/>
          <w:sz w:val="24"/>
          <w:szCs w:val="24"/>
        </w:rPr>
        <w:t>существляется</w:t>
      </w:r>
      <w:proofErr w:type="spellEnd"/>
      <w:r w:rsidR="00EA0C17">
        <w:rPr>
          <w:rFonts w:ascii="Times New Roman" w:hAnsi="Times New Roman"/>
          <w:sz w:val="24"/>
          <w:szCs w:val="24"/>
        </w:rPr>
        <w:t xml:space="preserve"> н</w:t>
      </w:r>
      <w:r w:rsidR="00E258F2">
        <w:rPr>
          <w:rFonts w:ascii="Times New Roman" w:hAnsi="Times New Roman"/>
          <w:sz w:val="24"/>
          <w:szCs w:val="24"/>
        </w:rPr>
        <w:t xml:space="preserve">а регулярной основе </w:t>
      </w:r>
      <w:r w:rsidR="00EA0C17">
        <w:rPr>
          <w:rFonts w:ascii="Times New Roman" w:hAnsi="Times New Roman"/>
          <w:sz w:val="24"/>
          <w:szCs w:val="24"/>
        </w:rPr>
        <w:t xml:space="preserve">в разнообразных формах </w:t>
      </w:r>
      <w:r w:rsidR="00255083">
        <w:rPr>
          <w:rFonts w:ascii="Times New Roman" w:hAnsi="Times New Roman"/>
          <w:sz w:val="24"/>
          <w:szCs w:val="24"/>
        </w:rPr>
        <w:t xml:space="preserve"> </w:t>
      </w:r>
      <w:r w:rsidR="00E258F2">
        <w:rPr>
          <w:rFonts w:ascii="Times New Roman" w:hAnsi="Times New Roman"/>
          <w:sz w:val="24"/>
          <w:szCs w:val="24"/>
        </w:rPr>
        <w:t>всеми членами методического объединения.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87"/>
        <w:gridCol w:w="2197"/>
        <w:gridCol w:w="2334"/>
        <w:gridCol w:w="2745"/>
      </w:tblGrid>
      <w:tr w:rsidR="00E258F2" w:rsidRPr="00462976" w:rsidTr="00E258F2">
        <w:tc>
          <w:tcPr>
            <w:tcW w:w="2410" w:type="dxa"/>
          </w:tcPr>
          <w:p w:rsidR="00E258F2" w:rsidRPr="00462976" w:rsidRDefault="00E258F2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ГМО</w:t>
            </w:r>
          </w:p>
        </w:tc>
        <w:tc>
          <w:tcPr>
            <w:tcW w:w="2410" w:type="dxa"/>
          </w:tcPr>
          <w:p w:rsidR="00E258F2" w:rsidRPr="00462976" w:rsidRDefault="00E258F2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 xml:space="preserve">Прошедшие КПК </w:t>
            </w:r>
          </w:p>
          <w:p w:rsidR="00E258F2" w:rsidRPr="00462976" w:rsidRDefault="00E258F2" w:rsidP="005253E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в 20</w:t>
            </w:r>
            <w:r w:rsidR="00ED2B39">
              <w:rPr>
                <w:rFonts w:ascii="Times New Roman" w:hAnsi="Times New Roman"/>
                <w:sz w:val="24"/>
                <w:szCs w:val="24"/>
              </w:rPr>
              <w:t>21</w:t>
            </w:r>
            <w:r w:rsidRPr="00462976">
              <w:rPr>
                <w:rFonts w:ascii="Times New Roman" w:hAnsi="Times New Roman"/>
                <w:sz w:val="24"/>
                <w:szCs w:val="24"/>
              </w:rPr>
              <w:t>-20</w:t>
            </w:r>
            <w:r w:rsidR="00ED2B3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у.г.</w:t>
            </w:r>
          </w:p>
        </w:tc>
        <w:tc>
          <w:tcPr>
            <w:tcW w:w="2551" w:type="dxa"/>
          </w:tcPr>
          <w:p w:rsidR="00E258F2" w:rsidRPr="00462976" w:rsidRDefault="00E258F2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% прохождения КПК</w:t>
            </w:r>
          </w:p>
        </w:tc>
        <w:tc>
          <w:tcPr>
            <w:tcW w:w="3119" w:type="dxa"/>
          </w:tcPr>
          <w:p w:rsidR="00E258F2" w:rsidRPr="00462976" w:rsidRDefault="00E258F2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2976">
              <w:rPr>
                <w:rFonts w:ascii="Times New Roman" w:hAnsi="Times New Roman"/>
                <w:sz w:val="24"/>
                <w:szCs w:val="24"/>
              </w:rPr>
              <w:t>Количество учителей, которым необходимо</w:t>
            </w:r>
            <w:r w:rsidR="00D55CB4">
              <w:rPr>
                <w:rFonts w:ascii="Times New Roman" w:hAnsi="Times New Roman"/>
                <w:sz w:val="24"/>
                <w:szCs w:val="24"/>
              </w:rPr>
              <w:t xml:space="preserve"> пройти КПК </w:t>
            </w:r>
          </w:p>
        </w:tc>
      </w:tr>
      <w:tr w:rsidR="00E258F2" w:rsidRPr="00462976" w:rsidTr="00AD24FB">
        <w:trPr>
          <w:trHeight w:val="246"/>
        </w:trPr>
        <w:tc>
          <w:tcPr>
            <w:tcW w:w="2410" w:type="dxa"/>
          </w:tcPr>
          <w:p w:rsidR="00E258F2" w:rsidRPr="00462976" w:rsidRDefault="00ED2B39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258F2" w:rsidRPr="00462976" w:rsidRDefault="005253E8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258F2" w:rsidRPr="00462976" w:rsidRDefault="005253E8" w:rsidP="005F14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E258F2" w:rsidRPr="004629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E258F2" w:rsidRPr="00462976" w:rsidRDefault="005253E8" w:rsidP="0046297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85D4C" w:rsidRDefault="00B85D4C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2976">
        <w:rPr>
          <w:rFonts w:ascii="Times New Roman" w:hAnsi="Times New Roman"/>
          <w:b/>
          <w:sz w:val="24"/>
          <w:szCs w:val="24"/>
        </w:rPr>
        <w:t>Работа с одаренными детьми:</w:t>
      </w:r>
    </w:p>
    <w:p w:rsidR="00726DCA" w:rsidRDefault="00E258F2" w:rsidP="00F22455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ведущих</w:t>
      </w:r>
      <w:r w:rsidR="0022340B">
        <w:rPr>
          <w:rFonts w:ascii="Times New Roman" w:hAnsi="Times New Roman"/>
          <w:sz w:val="24"/>
          <w:szCs w:val="24"/>
        </w:rPr>
        <w:t xml:space="preserve"> направлением работы городского методического объединения учителей истории остается</w:t>
      </w:r>
      <w:r w:rsidR="00ED5FF6">
        <w:rPr>
          <w:rFonts w:ascii="Times New Roman" w:hAnsi="Times New Roman"/>
          <w:sz w:val="24"/>
          <w:szCs w:val="24"/>
        </w:rPr>
        <w:t xml:space="preserve"> работа с</w:t>
      </w:r>
      <w:r w:rsidR="00ED5FF6" w:rsidRPr="00ED5FF6">
        <w:rPr>
          <w:rFonts w:ascii="Times New Roman" w:hAnsi="Times New Roman"/>
          <w:sz w:val="24"/>
          <w:szCs w:val="24"/>
        </w:rPr>
        <w:t xml:space="preserve"> одарёнными детьми. Значимым условием успешного развития одарённых детей является максимальная индивидуализация их учебной деятельности</w:t>
      </w:r>
      <w:r w:rsidR="0022340B">
        <w:rPr>
          <w:rFonts w:ascii="Times New Roman" w:hAnsi="Times New Roman"/>
          <w:sz w:val="24"/>
          <w:szCs w:val="24"/>
        </w:rPr>
        <w:t>, вариативность форм работы с ними</w:t>
      </w:r>
      <w:r w:rsidR="00ED5FF6" w:rsidRPr="00ED5FF6">
        <w:rPr>
          <w:rFonts w:ascii="Times New Roman" w:hAnsi="Times New Roman"/>
          <w:sz w:val="24"/>
          <w:szCs w:val="24"/>
        </w:rPr>
        <w:t xml:space="preserve">. С целью развития потенциала особо мотивированных детей, формирования интереса к учебным дисциплинам  постоянно организуется их участие в олимпиадах, </w:t>
      </w:r>
      <w:r w:rsidR="0022340B">
        <w:rPr>
          <w:rFonts w:ascii="Times New Roman" w:hAnsi="Times New Roman"/>
          <w:sz w:val="24"/>
          <w:szCs w:val="24"/>
        </w:rPr>
        <w:t xml:space="preserve">проектах, </w:t>
      </w:r>
      <w:r w:rsidR="00ED5FF6" w:rsidRPr="00ED5FF6">
        <w:rPr>
          <w:rFonts w:ascii="Times New Roman" w:hAnsi="Times New Roman"/>
          <w:sz w:val="24"/>
          <w:szCs w:val="24"/>
        </w:rPr>
        <w:t>конкурсах разл</w:t>
      </w:r>
      <w:r w:rsidR="00ED5FF6">
        <w:rPr>
          <w:rFonts w:ascii="Times New Roman" w:hAnsi="Times New Roman"/>
          <w:sz w:val="24"/>
          <w:szCs w:val="24"/>
        </w:rPr>
        <w:t>ичных уровней и направленностей (</w:t>
      </w:r>
      <w:r w:rsidR="00ED5FF6" w:rsidRPr="00F22455">
        <w:rPr>
          <w:rFonts w:ascii="Times New Roman" w:hAnsi="Times New Roman"/>
          <w:b/>
          <w:sz w:val="24"/>
          <w:szCs w:val="24"/>
        </w:rPr>
        <w:t>Приложение 5).</w:t>
      </w:r>
      <w:r w:rsidR="00F22455">
        <w:rPr>
          <w:rFonts w:ascii="Times New Roman" w:hAnsi="Times New Roman"/>
          <w:b/>
          <w:sz w:val="24"/>
          <w:szCs w:val="24"/>
        </w:rPr>
        <w:t xml:space="preserve"> </w:t>
      </w:r>
      <w:r w:rsidR="00F22455" w:rsidRPr="00D70436">
        <w:rPr>
          <w:rFonts w:ascii="Times New Roman" w:hAnsi="Times New Roman"/>
          <w:sz w:val="24"/>
          <w:szCs w:val="24"/>
        </w:rPr>
        <w:t>Согласно Концепции работы с одаренными детьми в ХМАО-Югре, каждый ребенок считается одаренным, поэтому задача педагогов и ОУ в создании такой образовательной среды, которая бы способствовала раскрытию одаренности ребенка и помогла ее развивать далее.</w:t>
      </w:r>
      <w:r w:rsidR="00D70436" w:rsidRPr="00D70436">
        <w:rPr>
          <w:rFonts w:ascii="Times New Roman" w:hAnsi="Times New Roman"/>
          <w:sz w:val="24"/>
          <w:szCs w:val="24"/>
        </w:rPr>
        <w:t xml:space="preserve"> Таким образом, на первом месте оказывается отбор </w:t>
      </w:r>
      <w:r w:rsidR="0022340B">
        <w:rPr>
          <w:rFonts w:ascii="Times New Roman" w:hAnsi="Times New Roman"/>
          <w:sz w:val="24"/>
          <w:szCs w:val="24"/>
        </w:rPr>
        <w:t xml:space="preserve">разноплановых </w:t>
      </w:r>
      <w:r w:rsidR="00D70436" w:rsidRPr="00D70436">
        <w:rPr>
          <w:rFonts w:ascii="Times New Roman" w:hAnsi="Times New Roman"/>
          <w:sz w:val="24"/>
          <w:szCs w:val="24"/>
        </w:rPr>
        <w:t>интеллек</w:t>
      </w:r>
      <w:r w:rsidR="0022340B">
        <w:rPr>
          <w:rFonts w:ascii="Times New Roman" w:hAnsi="Times New Roman"/>
          <w:sz w:val="24"/>
          <w:szCs w:val="24"/>
        </w:rPr>
        <w:t xml:space="preserve">туальных состязаний, </w:t>
      </w:r>
      <w:r>
        <w:rPr>
          <w:rFonts w:ascii="Times New Roman" w:hAnsi="Times New Roman"/>
          <w:sz w:val="24"/>
          <w:szCs w:val="24"/>
        </w:rPr>
        <w:t>вовлекающих ребенка</w:t>
      </w:r>
      <w:r w:rsidRPr="00D70436">
        <w:rPr>
          <w:rFonts w:ascii="Times New Roman" w:hAnsi="Times New Roman"/>
          <w:sz w:val="24"/>
          <w:szCs w:val="24"/>
        </w:rPr>
        <w:t xml:space="preserve"> в процесс познания и творчества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22340B">
        <w:rPr>
          <w:rFonts w:ascii="Times New Roman" w:hAnsi="Times New Roman"/>
          <w:sz w:val="24"/>
          <w:szCs w:val="24"/>
        </w:rPr>
        <w:t>помогающих</w:t>
      </w:r>
      <w:r>
        <w:rPr>
          <w:rFonts w:ascii="Times New Roman" w:hAnsi="Times New Roman"/>
          <w:sz w:val="24"/>
          <w:szCs w:val="24"/>
        </w:rPr>
        <w:t xml:space="preserve"> проявить себя. Педагоги ежегодно охватывают олимпиадным и конкурсным</w:t>
      </w:r>
      <w:r w:rsidR="00D70436" w:rsidRPr="00D70436">
        <w:rPr>
          <w:rFonts w:ascii="Times New Roman" w:hAnsi="Times New Roman"/>
          <w:sz w:val="24"/>
          <w:szCs w:val="24"/>
        </w:rPr>
        <w:t xml:space="preserve"> движение</w:t>
      </w:r>
      <w:r>
        <w:rPr>
          <w:rFonts w:ascii="Times New Roman" w:hAnsi="Times New Roman"/>
          <w:sz w:val="24"/>
          <w:szCs w:val="24"/>
        </w:rPr>
        <w:t>м</w:t>
      </w:r>
      <w:r w:rsidR="00D70436" w:rsidRPr="00D7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большее 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С этой целью учителя</w:t>
      </w:r>
      <w:r w:rsidR="00D70436" w:rsidRPr="00D70436">
        <w:rPr>
          <w:rFonts w:ascii="Times New Roman" w:hAnsi="Times New Roman"/>
          <w:sz w:val="24"/>
          <w:szCs w:val="24"/>
        </w:rPr>
        <w:t xml:space="preserve"> осуществляют мониторинг предложений</w:t>
      </w:r>
      <w:r>
        <w:rPr>
          <w:rFonts w:ascii="Times New Roman" w:hAnsi="Times New Roman"/>
          <w:sz w:val="24"/>
          <w:szCs w:val="24"/>
        </w:rPr>
        <w:t xml:space="preserve"> данных состязаний, часть из которых обновляется в зависимости от уровня познавательного интереса, проявленного к ним ребятами и от результатов, достигнутыми ими.</w:t>
      </w:r>
      <w:r w:rsidR="00656F91">
        <w:rPr>
          <w:rFonts w:ascii="Times New Roman" w:hAnsi="Times New Roman"/>
          <w:sz w:val="24"/>
          <w:szCs w:val="24"/>
        </w:rPr>
        <w:t xml:space="preserve"> </w:t>
      </w:r>
      <w:r w:rsidR="00D55CB4">
        <w:rPr>
          <w:rFonts w:ascii="Times New Roman" w:hAnsi="Times New Roman"/>
          <w:sz w:val="24"/>
          <w:szCs w:val="24"/>
        </w:rPr>
        <w:t xml:space="preserve"> </w:t>
      </w:r>
      <w:r w:rsidR="00726DCA">
        <w:rPr>
          <w:rFonts w:ascii="Times New Roman" w:hAnsi="Times New Roman"/>
          <w:sz w:val="24"/>
          <w:szCs w:val="24"/>
        </w:rPr>
        <w:t>Проблема отбора усугубляется тем, что перечень конкурсов определяется не только самими педагогами, но и большим количеством внешних структур, организаций и служб. Часто планируемое по объему перекрывается внеплановыми мероприятиями, что затрудняет оформление окончательных выводов по перечню олимпиад и конкурсов, в которых хотелось бы принимать участие в п</w:t>
      </w:r>
      <w:r w:rsidR="00FA65CC">
        <w:rPr>
          <w:rFonts w:ascii="Times New Roman" w:hAnsi="Times New Roman"/>
          <w:sz w:val="24"/>
          <w:szCs w:val="24"/>
        </w:rPr>
        <w:t>ервую очередь</w:t>
      </w:r>
      <w:proofErr w:type="gramStart"/>
      <w:r w:rsidR="00FA65CC">
        <w:rPr>
          <w:rFonts w:ascii="Times New Roman" w:hAnsi="Times New Roman"/>
          <w:sz w:val="24"/>
          <w:szCs w:val="24"/>
        </w:rPr>
        <w:t>.</w:t>
      </w:r>
      <w:proofErr w:type="gramEnd"/>
      <w:r w:rsidR="00FA65CC">
        <w:rPr>
          <w:rFonts w:ascii="Times New Roman" w:hAnsi="Times New Roman"/>
          <w:sz w:val="24"/>
          <w:szCs w:val="24"/>
        </w:rPr>
        <w:t xml:space="preserve"> По-прежнему</w:t>
      </w:r>
      <w:r w:rsidR="00726DCA">
        <w:rPr>
          <w:rFonts w:ascii="Times New Roman" w:hAnsi="Times New Roman"/>
          <w:sz w:val="24"/>
          <w:szCs w:val="24"/>
        </w:rPr>
        <w:t xml:space="preserve"> </w:t>
      </w:r>
      <w:r w:rsidR="00FA65CC">
        <w:rPr>
          <w:rFonts w:ascii="Times New Roman" w:hAnsi="Times New Roman"/>
          <w:sz w:val="24"/>
          <w:szCs w:val="24"/>
        </w:rPr>
        <w:t xml:space="preserve">школы не особо активны в участии </w:t>
      </w:r>
      <w:r w:rsidR="00726DCA">
        <w:rPr>
          <w:rFonts w:ascii="Times New Roman" w:hAnsi="Times New Roman"/>
          <w:sz w:val="24"/>
          <w:szCs w:val="24"/>
        </w:rPr>
        <w:t xml:space="preserve">в олимпиадах Федерального перечня, дающим право льготного зачисления в </w:t>
      </w:r>
      <w:r w:rsidR="00726DCA">
        <w:rPr>
          <w:rFonts w:ascii="Times New Roman" w:hAnsi="Times New Roman"/>
          <w:sz w:val="24"/>
          <w:szCs w:val="24"/>
        </w:rPr>
        <w:lastRenderedPageBreak/>
        <w:t>ВУЗ и являющихся хорошей платформой для выявления и проявления способностей детей, степени их одаренности.</w:t>
      </w:r>
    </w:p>
    <w:p w:rsidR="00726DCA" w:rsidRDefault="00D55CB4" w:rsidP="00F22455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6F91">
        <w:rPr>
          <w:rFonts w:ascii="Times New Roman" w:hAnsi="Times New Roman"/>
          <w:sz w:val="24"/>
          <w:szCs w:val="24"/>
        </w:rPr>
        <w:t>Одним из центральных</w:t>
      </w:r>
      <w:r w:rsidR="00FA65CC">
        <w:rPr>
          <w:rFonts w:ascii="Times New Roman" w:hAnsi="Times New Roman"/>
          <w:sz w:val="24"/>
          <w:szCs w:val="24"/>
        </w:rPr>
        <w:t xml:space="preserve"> событий в олимпиадном движении</w:t>
      </w:r>
      <w:r w:rsidR="00726DCA">
        <w:rPr>
          <w:rFonts w:ascii="Times New Roman" w:hAnsi="Times New Roman"/>
          <w:sz w:val="24"/>
          <w:szCs w:val="24"/>
        </w:rPr>
        <w:t xml:space="preserve"> </w:t>
      </w:r>
      <w:r w:rsidR="00656F91">
        <w:rPr>
          <w:rFonts w:ascii="Times New Roman" w:hAnsi="Times New Roman"/>
          <w:sz w:val="24"/>
          <w:szCs w:val="24"/>
        </w:rPr>
        <w:t xml:space="preserve">остается всероссийская олимпиада школьников. </w:t>
      </w:r>
      <w:r w:rsidR="00726DCA">
        <w:rPr>
          <w:rFonts w:ascii="Times New Roman" w:hAnsi="Times New Roman"/>
          <w:sz w:val="24"/>
          <w:szCs w:val="24"/>
        </w:rPr>
        <w:t>Анализ заданий данной олимпиады позволяет сделать вывод о постоянном усложнении заданий и расширении тематики содержания.</w:t>
      </w:r>
      <w:r w:rsidR="00FA65CC">
        <w:rPr>
          <w:rFonts w:ascii="Times New Roman" w:hAnsi="Times New Roman"/>
          <w:sz w:val="24"/>
          <w:szCs w:val="24"/>
        </w:rPr>
        <w:t xml:space="preserve"> По общим итогам участия в 2021-2022 </w:t>
      </w:r>
      <w:proofErr w:type="spellStart"/>
      <w:r w:rsidR="00FA65CC">
        <w:rPr>
          <w:rFonts w:ascii="Times New Roman" w:hAnsi="Times New Roman"/>
          <w:sz w:val="24"/>
          <w:szCs w:val="24"/>
        </w:rPr>
        <w:t>у.г</w:t>
      </w:r>
      <w:proofErr w:type="spellEnd"/>
      <w:r w:rsidR="00FA65CC">
        <w:rPr>
          <w:rFonts w:ascii="Times New Roman" w:hAnsi="Times New Roman"/>
          <w:sz w:val="24"/>
          <w:szCs w:val="24"/>
        </w:rPr>
        <w:t xml:space="preserve">. лидирует МАОУ «СОШ №9», 2 место в командном зачете – у </w:t>
      </w:r>
      <w:r w:rsidR="00FA65CC" w:rsidRPr="00FA65CC">
        <w:rPr>
          <w:rFonts w:ascii="Times New Roman" w:hAnsi="Times New Roman"/>
          <w:sz w:val="24"/>
          <w:szCs w:val="24"/>
        </w:rPr>
        <w:t>МАОУ №5 «Гимназия»</w:t>
      </w:r>
      <w:r w:rsidR="00FA65CC">
        <w:rPr>
          <w:rFonts w:ascii="Times New Roman" w:hAnsi="Times New Roman"/>
          <w:sz w:val="24"/>
          <w:szCs w:val="24"/>
        </w:rPr>
        <w:t>, 3 место – у МАОУ «СОШ №4»</w:t>
      </w:r>
    </w:p>
    <w:p w:rsidR="00F22455" w:rsidRDefault="00BD7C8E" w:rsidP="00F22455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676400">
        <w:rPr>
          <w:rFonts w:ascii="Times New Roman" w:hAnsi="Times New Roman"/>
          <w:sz w:val="24"/>
          <w:szCs w:val="24"/>
        </w:rPr>
        <w:t>Р</w:t>
      </w:r>
      <w:r w:rsidR="00F22455" w:rsidRPr="00676400">
        <w:rPr>
          <w:rFonts w:ascii="Times New Roman" w:hAnsi="Times New Roman"/>
          <w:sz w:val="24"/>
          <w:szCs w:val="24"/>
        </w:rPr>
        <w:t>езультативнос</w:t>
      </w:r>
      <w:r w:rsidR="00FA65CC">
        <w:rPr>
          <w:rFonts w:ascii="Times New Roman" w:hAnsi="Times New Roman"/>
          <w:sz w:val="24"/>
          <w:szCs w:val="24"/>
        </w:rPr>
        <w:t>ть участия методического объединения</w:t>
      </w:r>
      <w:r w:rsidR="00F22455" w:rsidRPr="00F22455">
        <w:rPr>
          <w:rFonts w:ascii="Times New Roman" w:hAnsi="Times New Roman"/>
          <w:sz w:val="24"/>
          <w:szCs w:val="24"/>
        </w:rPr>
        <w:t xml:space="preserve"> учител</w:t>
      </w:r>
      <w:r w:rsidR="0022340B">
        <w:rPr>
          <w:rFonts w:ascii="Times New Roman" w:hAnsi="Times New Roman"/>
          <w:sz w:val="24"/>
          <w:szCs w:val="24"/>
        </w:rPr>
        <w:t>ей истории и обществознания во в</w:t>
      </w:r>
      <w:r w:rsidR="00F22455" w:rsidRPr="00F22455">
        <w:rPr>
          <w:rFonts w:ascii="Times New Roman" w:hAnsi="Times New Roman"/>
          <w:sz w:val="24"/>
          <w:szCs w:val="24"/>
        </w:rPr>
        <w:t xml:space="preserve">сероссийской олимпиаде школьников в </w:t>
      </w:r>
      <w:r w:rsidR="00FA65CC">
        <w:rPr>
          <w:rFonts w:ascii="Times New Roman" w:hAnsi="Times New Roman"/>
          <w:sz w:val="24"/>
          <w:szCs w:val="24"/>
        </w:rPr>
        <w:t>2021</w:t>
      </w:r>
      <w:r w:rsidR="00726DCA">
        <w:rPr>
          <w:rFonts w:ascii="Times New Roman" w:hAnsi="Times New Roman"/>
          <w:sz w:val="24"/>
          <w:szCs w:val="24"/>
        </w:rPr>
        <w:t>-202</w:t>
      </w:r>
      <w:r w:rsidR="00FA65CC">
        <w:rPr>
          <w:rFonts w:ascii="Times New Roman" w:hAnsi="Times New Roman"/>
          <w:sz w:val="24"/>
          <w:szCs w:val="24"/>
        </w:rPr>
        <w:t>2</w:t>
      </w:r>
      <w:r w:rsidR="00F22455" w:rsidRPr="00F22455">
        <w:rPr>
          <w:rFonts w:ascii="Times New Roman" w:hAnsi="Times New Roman"/>
          <w:sz w:val="24"/>
          <w:szCs w:val="24"/>
        </w:rPr>
        <w:t xml:space="preserve">у.г. </w:t>
      </w:r>
      <w:r w:rsidR="0061198E">
        <w:rPr>
          <w:rFonts w:ascii="Times New Roman" w:hAnsi="Times New Roman"/>
          <w:sz w:val="24"/>
          <w:szCs w:val="24"/>
        </w:rPr>
        <w:t>на муниципальном этапе следующая: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1985"/>
        <w:gridCol w:w="2126"/>
        <w:gridCol w:w="2041"/>
      </w:tblGrid>
      <w:tr w:rsidR="003A6C2C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B" w:rsidRPr="00A87086" w:rsidRDefault="00A87086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B" w:rsidRPr="00A87086" w:rsidRDefault="0022340B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B" w:rsidRPr="00A87086" w:rsidRDefault="00FA65CC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Кол-во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B" w:rsidRPr="00A87086" w:rsidRDefault="0022340B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 xml:space="preserve">Учитель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0B" w:rsidRPr="00A87086" w:rsidRDefault="00087EEA" w:rsidP="00AD24F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Кол-во мест</w:t>
            </w:r>
            <w:r w:rsidR="0022340B" w:rsidRPr="00A87086">
              <w:rPr>
                <w:rFonts w:ascii="Times New Roman" w:hAnsi="Times New Roman"/>
                <w:b/>
              </w:rPr>
              <w:t xml:space="preserve"> в ХМАО</w:t>
            </w:r>
          </w:p>
        </w:tc>
      </w:tr>
      <w:tr w:rsidR="0022340B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B" w:rsidRPr="00A87086" w:rsidRDefault="00726DCA" w:rsidP="00AD24FB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МА</w:t>
            </w:r>
            <w:r w:rsidR="0022340B" w:rsidRPr="00A87086">
              <w:rPr>
                <w:rFonts w:ascii="Times New Roman" w:hAnsi="Times New Roman"/>
                <w:b/>
              </w:rPr>
              <w:t>ОУ «СОШ №1»</w:t>
            </w:r>
          </w:p>
        </w:tc>
      </w:tr>
      <w:tr w:rsidR="00DA7686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FA65CC" w:rsidP="00AD24F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hAnsi="Times New Roman"/>
              </w:rPr>
              <w:t>7-</w:t>
            </w:r>
            <w:r w:rsidR="00F60A3A" w:rsidRPr="00A87086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C" w:rsidRPr="00A87086" w:rsidRDefault="00DA7686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087EEA" w:rsidP="00AD24FB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FA65CC" w:rsidP="00DB37AC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>Мальцева И.В.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DA7686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DA7686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FA65CC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10-</w:t>
            </w:r>
            <w:r w:rsidR="00F60A3A"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FA65CC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FA65CC" w:rsidP="00AD24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FA65CC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Юдина М.Ю.</w:t>
            </w:r>
          </w:p>
          <w:p w:rsidR="00FA65CC" w:rsidRPr="00A87086" w:rsidRDefault="00FA65CC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Степанова Н.М.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6" w:rsidRPr="00A87086" w:rsidRDefault="00357B48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087EEA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Степанова М.О.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22340B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B" w:rsidRPr="00A87086" w:rsidRDefault="00FA65CC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 xml:space="preserve">Итого в ОУ: </w:t>
            </w:r>
            <w:r w:rsidR="00087EEA" w:rsidRPr="00A87086">
              <w:rPr>
                <w:rFonts w:ascii="Times New Roman" w:hAnsi="Times New Roman"/>
                <w:b/>
              </w:rPr>
              <w:t>6</w:t>
            </w:r>
            <w:r w:rsidRPr="00A87086">
              <w:rPr>
                <w:rFonts w:ascii="Times New Roman" w:hAnsi="Times New Roman"/>
                <w:b/>
              </w:rPr>
              <w:t xml:space="preserve"> мест</w:t>
            </w:r>
          </w:p>
        </w:tc>
      </w:tr>
      <w:tr w:rsidR="0022340B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0B" w:rsidRPr="00A87086" w:rsidRDefault="00726DCA" w:rsidP="00AD24FB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МА</w:t>
            </w:r>
            <w:r w:rsidR="0022340B" w:rsidRPr="00A87086">
              <w:rPr>
                <w:rFonts w:ascii="Times New Roman" w:hAnsi="Times New Roman"/>
                <w:b/>
              </w:rPr>
              <w:t>ОУ «СОШ №2»</w:t>
            </w:r>
          </w:p>
        </w:tc>
      </w:tr>
      <w:tr w:rsidR="00541651" w:rsidRPr="0022340B" w:rsidTr="00DB37AC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541651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FA65CC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FA65CC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563CDD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Изубчикова</w:t>
            </w:r>
            <w:proofErr w:type="spellEnd"/>
            <w:r w:rsidRPr="00A87086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541651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41651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0A2AE5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0A2AE5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FA65CC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563CDD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Сухушина</w:t>
            </w:r>
            <w:proofErr w:type="spellEnd"/>
            <w:r w:rsidRPr="00A87086">
              <w:rPr>
                <w:rFonts w:ascii="Times New Roman" w:hAnsi="Times New Roman"/>
              </w:rPr>
              <w:t xml:space="preserve"> Е.Н.</w:t>
            </w:r>
          </w:p>
          <w:p w:rsidR="00FA65CC" w:rsidRPr="00A87086" w:rsidRDefault="00FA65CC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Изубчикова</w:t>
            </w:r>
            <w:proofErr w:type="spellEnd"/>
            <w:r w:rsidRPr="00A87086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51" w:rsidRPr="00A87086" w:rsidRDefault="00541651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FA65CC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9-</w:t>
            </w:r>
            <w:r w:rsidR="00563CDD"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F76EC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Сухушина</w:t>
            </w:r>
            <w:proofErr w:type="spellEnd"/>
            <w:r w:rsidRPr="00A87086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16EE4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  <w:b/>
              </w:rPr>
              <w:t>Итого в ОУ: 5</w:t>
            </w:r>
            <w:r w:rsidR="00516EE4" w:rsidRPr="00A87086">
              <w:rPr>
                <w:rFonts w:ascii="Times New Roman" w:hAnsi="Times New Roman"/>
                <w:b/>
              </w:rPr>
              <w:t xml:space="preserve"> мест</w:t>
            </w:r>
          </w:p>
        </w:tc>
      </w:tr>
      <w:tr w:rsidR="00563CDD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 xml:space="preserve">МАОУ "СОШ №3 </w:t>
            </w:r>
            <w:proofErr w:type="spellStart"/>
            <w:r w:rsidRPr="00A87086">
              <w:rPr>
                <w:rFonts w:ascii="Times New Roman" w:hAnsi="Times New Roman"/>
                <w:b/>
              </w:rPr>
              <w:t>им.И.И.Рынкового</w:t>
            </w:r>
            <w:proofErr w:type="spellEnd"/>
            <w:r w:rsidRPr="00A87086">
              <w:rPr>
                <w:rFonts w:ascii="Times New Roman" w:hAnsi="Times New Roman"/>
                <w:b/>
              </w:rPr>
              <w:t>"</w:t>
            </w:r>
          </w:p>
        </w:tc>
      </w:tr>
      <w:tr w:rsidR="00563CDD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8</w:t>
            </w:r>
            <w:r w:rsidR="00087EEA" w:rsidRPr="00A87086">
              <w:rPr>
                <w:rFonts w:ascii="Times New Roman" w:hAnsi="Times New Roman"/>
              </w:rPr>
              <w:t>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Носкова</w:t>
            </w:r>
            <w:proofErr w:type="spellEnd"/>
            <w:r w:rsidRPr="00A87086">
              <w:rPr>
                <w:rFonts w:ascii="Times New Roman" w:hAnsi="Times New Roman"/>
              </w:rPr>
              <w:t xml:space="preserve"> С</w:t>
            </w:r>
            <w:r w:rsidR="007140A8" w:rsidRPr="00A87086">
              <w:rPr>
                <w:rFonts w:ascii="Times New Roman" w:hAnsi="Times New Roman"/>
              </w:rPr>
              <w:t>.</w:t>
            </w:r>
            <w:r w:rsidRPr="00A87086">
              <w:rPr>
                <w:rFonts w:ascii="Times New Roman" w:hAnsi="Times New Roman"/>
              </w:rPr>
              <w:t>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087EEA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Степанова М.О.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Итого в ОУ: 2 места</w:t>
            </w:r>
          </w:p>
        </w:tc>
      </w:tr>
      <w:tr w:rsidR="00563CDD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МАОУ «СОШ №4»</w:t>
            </w:r>
          </w:p>
        </w:tc>
      </w:tr>
      <w:tr w:rsidR="00563CDD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8-</w:t>
            </w:r>
            <w:r w:rsidR="00563CDD"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7140A8" w:rsidP="00AD24F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Копылова Е.Н.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 xml:space="preserve">Итого в </w:t>
            </w:r>
            <w:r w:rsidR="007140A8" w:rsidRPr="00A87086">
              <w:rPr>
                <w:rFonts w:ascii="Times New Roman" w:hAnsi="Times New Roman"/>
                <w:b/>
              </w:rPr>
              <w:t xml:space="preserve">ОУ: 1 место </w:t>
            </w:r>
          </w:p>
        </w:tc>
      </w:tr>
      <w:tr w:rsidR="00563CDD" w:rsidRPr="0022340B" w:rsidTr="00DB37AC">
        <w:trPr>
          <w:trHeight w:val="21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МАОУ №5 «Гимназия»</w:t>
            </w:r>
          </w:p>
        </w:tc>
      </w:tr>
      <w:tr w:rsidR="00563CDD" w:rsidRPr="0022340B" w:rsidTr="00DB37AC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Темешева</w:t>
            </w:r>
            <w:proofErr w:type="spellEnd"/>
            <w:r w:rsidRPr="00A87086">
              <w:rPr>
                <w:rFonts w:ascii="Times New Roman" w:hAnsi="Times New Roman"/>
              </w:rPr>
              <w:t xml:space="preserve"> В.В.</w:t>
            </w:r>
          </w:p>
          <w:p w:rsidR="007140A8" w:rsidRPr="00A87086" w:rsidRDefault="007140A8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Евсеева О.А.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>
            <w:pPr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556D6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>
            <w:pPr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Темешева</w:t>
            </w:r>
            <w:proofErr w:type="spellEnd"/>
            <w:r w:rsidRPr="00A87086">
              <w:rPr>
                <w:rFonts w:ascii="Times New Roman" w:hAnsi="Times New Roman"/>
              </w:rPr>
              <w:t xml:space="preserve"> В.В.</w:t>
            </w:r>
          </w:p>
          <w:p w:rsidR="00087EEA" w:rsidRPr="00A87086" w:rsidRDefault="00087EEA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Нажалкина</w:t>
            </w:r>
            <w:proofErr w:type="spellEnd"/>
            <w:r w:rsidRPr="00A87086">
              <w:rPr>
                <w:rFonts w:ascii="Times New Roman" w:hAnsi="Times New Roman"/>
              </w:rPr>
              <w:t xml:space="preserve"> Е.П.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>
            <w:pPr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9</w:t>
            </w:r>
            <w:r w:rsidR="00087EEA" w:rsidRPr="00A87086">
              <w:rPr>
                <w:rFonts w:ascii="Times New Roman" w:hAnsi="Times New Roman"/>
              </w:rPr>
              <w:t>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556D6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>
            <w:pPr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7140A8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Темешева</w:t>
            </w:r>
            <w:proofErr w:type="spellEnd"/>
            <w:r w:rsidRPr="00A87086">
              <w:rPr>
                <w:rFonts w:ascii="Times New Roman" w:hAnsi="Times New Roman"/>
              </w:rPr>
              <w:t xml:space="preserve"> В.В.</w:t>
            </w:r>
          </w:p>
          <w:p w:rsidR="00087EEA" w:rsidRPr="00A87086" w:rsidRDefault="00087EEA" w:rsidP="00DB37AC">
            <w:pPr>
              <w:spacing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proofErr w:type="spellStart"/>
            <w:r w:rsidRPr="00A87086">
              <w:rPr>
                <w:rFonts w:ascii="Times New Roman" w:hAnsi="Times New Roman"/>
              </w:rPr>
              <w:t>Нажалкина</w:t>
            </w:r>
            <w:proofErr w:type="spellEnd"/>
            <w:r w:rsidRPr="00A87086">
              <w:rPr>
                <w:rFonts w:ascii="Times New Roman" w:hAnsi="Times New Roman"/>
              </w:rPr>
              <w:t xml:space="preserve"> Е.П.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087EEA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</w:tr>
      <w:tr w:rsidR="00087EEA" w:rsidRPr="0022340B" w:rsidTr="00DB37AC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>
            <w:pPr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556D6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>
            <w:pPr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A87086">
              <w:rPr>
                <w:rFonts w:ascii="Times New Roman" w:hAnsi="Times New Roman"/>
              </w:rPr>
              <w:t>Нажалкина</w:t>
            </w:r>
            <w:proofErr w:type="spellEnd"/>
            <w:r w:rsidRPr="00A87086">
              <w:rPr>
                <w:rFonts w:ascii="Times New Roman" w:hAnsi="Times New Roman"/>
              </w:rPr>
              <w:t xml:space="preserve"> Е.П.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A" w:rsidRPr="00A87086" w:rsidRDefault="00087EEA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</w:tr>
      <w:tr w:rsidR="00563CDD" w:rsidRPr="0022340B" w:rsidTr="00DB37AC">
        <w:trPr>
          <w:trHeight w:val="253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DD" w:rsidRPr="00A87086" w:rsidRDefault="00D80474" w:rsidP="00C958B6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  <w:b/>
              </w:rPr>
              <w:t xml:space="preserve">Итого в ОУ: 13 </w:t>
            </w:r>
            <w:r w:rsidR="00563CDD" w:rsidRPr="00A87086">
              <w:rPr>
                <w:rFonts w:ascii="Times New Roman" w:hAnsi="Times New Roman"/>
                <w:b/>
              </w:rPr>
              <w:t>мест</w:t>
            </w:r>
            <w:r w:rsidR="007140A8" w:rsidRPr="00A87086">
              <w:rPr>
                <w:rFonts w:ascii="Times New Roman" w:hAnsi="Times New Roman"/>
                <w:b/>
              </w:rPr>
              <w:t xml:space="preserve">                                                       </w:t>
            </w:r>
            <w:r w:rsidR="00087EEA" w:rsidRPr="00A87086">
              <w:rPr>
                <w:rFonts w:ascii="Times New Roman" w:hAnsi="Times New Roman"/>
                <w:b/>
              </w:rPr>
              <w:t xml:space="preserve">                               2 места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МАОУ «СОШ №6»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AD24FB">
            <w:pPr>
              <w:spacing w:line="240" w:lineRule="auto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AD24FB">
            <w:pPr>
              <w:spacing w:line="240" w:lineRule="auto"/>
              <w:ind w:firstLine="36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  <w:b/>
              </w:rPr>
              <w:t>Итого в ОУ: 0 мест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МАОУ «СОШ №9»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hAnsi="Times New Roman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Пронина И.Н.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360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7-</w:t>
            </w:r>
            <w:r w:rsidR="00563CDD"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4" w:rsidRPr="00A87086" w:rsidRDefault="00D80474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Пронина И.Н.</w:t>
            </w:r>
          </w:p>
          <w:p w:rsidR="00563CDD" w:rsidRPr="00A87086" w:rsidRDefault="00563CDD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Кабанова Н.Г.</w:t>
            </w:r>
          </w:p>
          <w:p w:rsidR="00D80474" w:rsidRPr="00A87086" w:rsidRDefault="00D80474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Тихонова Н.А.</w:t>
            </w:r>
          </w:p>
          <w:p w:rsidR="00D80474" w:rsidRPr="00A87086" w:rsidRDefault="00D80474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Даценко П.А.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4F52E3">
            <w:pPr>
              <w:spacing w:line="240" w:lineRule="auto"/>
              <w:ind w:firstLine="360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1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9-</w:t>
            </w:r>
            <w:r w:rsidR="00563CDD"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 xml:space="preserve">Право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DB3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Пронина И.Н.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360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7-</w:t>
            </w:r>
            <w:r w:rsidR="00563CDD" w:rsidRPr="00A87086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A8708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4" w:rsidRPr="00A87086" w:rsidRDefault="00D80474" w:rsidP="00D8047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Пронина И.Н.</w:t>
            </w:r>
          </w:p>
          <w:p w:rsidR="00563CDD" w:rsidRPr="00A87086" w:rsidRDefault="00563CDD" w:rsidP="00D80474">
            <w:pPr>
              <w:spacing w:line="240" w:lineRule="auto"/>
              <w:ind w:firstLine="0"/>
            </w:pPr>
            <w:r w:rsidRPr="00A87086">
              <w:rPr>
                <w:rFonts w:ascii="Times New Roman" w:hAnsi="Times New Roman"/>
              </w:rPr>
              <w:t>Кабанова Н.Г.</w:t>
            </w:r>
            <w:r w:rsidR="00D80474" w:rsidRPr="00A87086">
              <w:rPr>
                <w:rFonts w:ascii="Times New Roman" w:hAnsi="Times New Roman"/>
              </w:rPr>
              <w:t xml:space="preserve"> </w:t>
            </w:r>
            <w:r w:rsidR="00D80474" w:rsidRPr="00A87086">
              <w:rPr>
                <w:rFonts w:ascii="Times New Roman" w:hAnsi="Times New Roman"/>
              </w:rPr>
              <w:t>Тихонова Н.А.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4F52E3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</w:rPr>
              <w:t>-</w:t>
            </w:r>
          </w:p>
        </w:tc>
      </w:tr>
      <w:tr w:rsidR="00563CDD" w:rsidRPr="0022340B" w:rsidTr="00DB37AC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A87086">
              <w:rPr>
                <w:rFonts w:ascii="Times New Roman" w:hAnsi="Times New Roman"/>
                <w:b/>
              </w:rPr>
              <w:t>Итого  в ОУ:</w:t>
            </w:r>
            <w:r w:rsidRPr="00A87086">
              <w:rPr>
                <w:rFonts w:ascii="Times New Roman" w:hAnsi="Times New Roman"/>
              </w:rPr>
              <w:t xml:space="preserve"> </w:t>
            </w:r>
            <w:r w:rsidR="00D80474" w:rsidRPr="00A87086">
              <w:rPr>
                <w:rFonts w:ascii="Times New Roman" w:hAnsi="Times New Roman"/>
                <w:b/>
              </w:rPr>
              <w:t>24</w:t>
            </w:r>
            <w:r w:rsidRPr="00A87086">
              <w:rPr>
                <w:rFonts w:ascii="Times New Roman" w:hAnsi="Times New Roman"/>
                <w:b/>
              </w:rPr>
              <w:t xml:space="preserve"> мест</w:t>
            </w:r>
            <w:r w:rsidR="00D80474" w:rsidRPr="00A870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563CDD" w:rsidP="00AD24F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D" w:rsidRPr="00A87086" w:rsidRDefault="00D80474" w:rsidP="00AD24F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A87086">
              <w:rPr>
                <w:rFonts w:ascii="Times New Roman" w:hAnsi="Times New Roman"/>
                <w:b/>
              </w:rPr>
              <w:t>1 место</w:t>
            </w:r>
          </w:p>
        </w:tc>
      </w:tr>
    </w:tbl>
    <w:p w:rsidR="001D167E" w:rsidRPr="00AD24FB" w:rsidRDefault="00466141" w:rsidP="00AD24F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41">
        <w:rPr>
          <w:rFonts w:ascii="Times New Roman" w:hAnsi="Times New Roman"/>
          <w:sz w:val="24"/>
          <w:szCs w:val="24"/>
        </w:rPr>
        <w:lastRenderedPageBreak/>
        <w:t xml:space="preserve">Соответственно рейтинговые позиции </w:t>
      </w:r>
      <w:r>
        <w:rPr>
          <w:rFonts w:ascii="Times New Roman" w:hAnsi="Times New Roman"/>
          <w:sz w:val="24"/>
          <w:szCs w:val="24"/>
        </w:rPr>
        <w:t xml:space="preserve">в общем зачете </w:t>
      </w:r>
      <w:r w:rsidRPr="00466141">
        <w:rPr>
          <w:rFonts w:ascii="Times New Roman" w:hAnsi="Times New Roman"/>
          <w:sz w:val="24"/>
          <w:szCs w:val="24"/>
        </w:rPr>
        <w:t>распределились следующим образом:</w:t>
      </w:r>
      <w:r w:rsidRPr="0046614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66141">
        <w:rPr>
          <w:rFonts w:ascii="Times New Roman" w:hAnsi="Times New Roman"/>
          <w:sz w:val="24"/>
          <w:szCs w:val="24"/>
          <w:lang w:val="en-US"/>
        </w:rPr>
        <w:t>I</w:t>
      </w:r>
      <w:r w:rsidRPr="0046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66141">
        <w:rPr>
          <w:rFonts w:ascii="Times New Roman" w:hAnsi="Times New Roman"/>
          <w:sz w:val="24"/>
          <w:szCs w:val="24"/>
        </w:rPr>
        <w:t xml:space="preserve"> </w:t>
      </w:r>
      <w:r w:rsidR="003A6C2C" w:rsidRPr="00466141">
        <w:rPr>
          <w:rFonts w:ascii="Times New Roman" w:hAnsi="Times New Roman"/>
          <w:sz w:val="24"/>
          <w:szCs w:val="24"/>
        </w:rPr>
        <w:t xml:space="preserve">МАОУ«СОШ №9», </w:t>
      </w:r>
      <w:r w:rsidRPr="00466141">
        <w:rPr>
          <w:rFonts w:ascii="Times New Roman" w:hAnsi="Times New Roman"/>
          <w:sz w:val="24"/>
          <w:szCs w:val="24"/>
          <w:lang w:val="en-US"/>
        </w:rPr>
        <w:t>II</w:t>
      </w:r>
      <w:r w:rsidRPr="0046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3A6C2C" w:rsidRPr="00466141">
        <w:rPr>
          <w:rFonts w:ascii="Times New Roman" w:hAnsi="Times New Roman"/>
          <w:sz w:val="24"/>
          <w:szCs w:val="24"/>
        </w:rPr>
        <w:t>МАОУ</w:t>
      </w:r>
      <w:r w:rsidR="003A6C2C">
        <w:rPr>
          <w:rFonts w:ascii="Times New Roman" w:hAnsi="Times New Roman"/>
          <w:sz w:val="24"/>
          <w:szCs w:val="24"/>
        </w:rPr>
        <w:t xml:space="preserve"> </w:t>
      </w:r>
      <w:r w:rsidR="003A6C2C" w:rsidRPr="00466141">
        <w:rPr>
          <w:rFonts w:ascii="Times New Roman" w:hAnsi="Times New Roman"/>
          <w:sz w:val="24"/>
          <w:szCs w:val="24"/>
        </w:rPr>
        <w:t xml:space="preserve">№5 «Гимназия», </w:t>
      </w:r>
      <w:r w:rsidR="00556D6B" w:rsidRPr="00466141">
        <w:rPr>
          <w:rFonts w:ascii="Times New Roman" w:hAnsi="Times New Roman"/>
          <w:sz w:val="24"/>
          <w:szCs w:val="24"/>
          <w:lang w:val="en-US"/>
        </w:rPr>
        <w:t>III</w:t>
      </w:r>
      <w:r w:rsidR="00556D6B">
        <w:rPr>
          <w:rFonts w:ascii="Times New Roman" w:hAnsi="Times New Roman"/>
          <w:sz w:val="24"/>
          <w:szCs w:val="24"/>
        </w:rPr>
        <w:t xml:space="preserve"> - </w:t>
      </w:r>
      <w:r w:rsidR="00726DCA">
        <w:rPr>
          <w:rFonts w:ascii="Times New Roman" w:hAnsi="Times New Roman"/>
          <w:sz w:val="24"/>
          <w:szCs w:val="24"/>
        </w:rPr>
        <w:t>МА</w:t>
      </w:r>
      <w:r w:rsidR="00D80474">
        <w:rPr>
          <w:rFonts w:ascii="Times New Roman" w:hAnsi="Times New Roman"/>
          <w:sz w:val="24"/>
          <w:szCs w:val="24"/>
        </w:rPr>
        <w:t>ОУ «СОШ №1</w:t>
      </w:r>
      <w:r w:rsidR="00516EE4">
        <w:rPr>
          <w:rFonts w:ascii="Times New Roman" w:hAnsi="Times New Roman"/>
          <w:sz w:val="24"/>
          <w:szCs w:val="24"/>
        </w:rPr>
        <w:t>».</w:t>
      </w:r>
      <w:proofErr w:type="gramEnd"/>
      <w:r w:rsidR="00556D6B">
        <w:rPr>
          <w:rFonts w:ascii="Times New Roman" w:hAnsi="Times New Roman"/>
          <w:sz w:val="24"/>
          <w:szCs w:val="24"/>
        </w:rPr>
        <w:t xml:space="preserve"> </w:t>
      </w:r>
      <w:r w:rsidR="00BD7C8E">
        <w:rPr>
          <w:rFonts w:ascii="Times New Roman" w:hAnsi="Times New Roman"/>
          <w:sz w:val="24"/>
          <w:szCs w:val="24"/>
        </w:rPr>
        <w:t xml:space="preserve"> Заметное лидерство</w:t>
      </w:r>
      <w:r w:rsidR="00F72044">
        <w:rPr>
          <w:rFonts w:ascii="Times New Roman" w:hAnsi="Times New Roman"/>
          <w:sz w:val="24"/>
          <w:szCs w:val="24"/>
        </w:rPr>
        <w:t xml:space="preserve">, как и в прошлом учебном году, сохраняет МАОУ «СОШ №9». </w:t>
      </w:r>
      <w:r w:rsidR="00AD24FB">
        <w:rPr>
          <w:rFonts w:ascii="Times New Roman" w:eastAsia="Times New Roman" w:hAnsi="Times New Roman"/>
          <w:sz w:val="24"/>
          <w:szCs w:val="24"/>
          <w:lang w:eastAsia="ru-RU"/>
        </w:rPr>
        <w:t>На региональном этапе</w:t>
      </w:r>
      <w:r w:rsidR="00726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4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призерами и победителями стали ученики Прониной И.Н., </w:t>
      </w:r>
      <w:proofErr w:type="spellStart"/>
      <w:r w:rsidR="00D80474">
        <w:rPr>
          <w:rFonts w:ascii="Times New Roman" w:eastAsia="Times New Roman" w:hAnsi="Times New Roman"/>
          <w:sz w:val="24"/>
          <w:szCs w:val="24"/>
          <w:lang w:eastAsia="ru-RU"/>
        </w:rPr>
        <w:t>Темешевой</w:t>
      </w:r>
      <w:proofErr w:type="spellEnd"/>
      <w:r w:rsidR="00D8047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</w:t>
      </w:r>
      <w:proofErr w:type="spellStart"/>
      <w:r w:rsidR="00D80474">
        <w:rPr>
          <w:rFonts w:ascii="Times New Roman" w:eastAsia="Times New Roman" w:hAnsi="Times New Roman"/>
          <w:sz w:val="24"/>
          <w:szCs w:val="24"/>
          <w:lang w:eastAsia="ru-RU"/>
        </w:rPr>
        <w:t>Нажалкиной</w:t>
      </w:r>
      <w:proofErr w:type="spellEnd"/>
      <w:r w:rsidR="00D80474">
        <w:rPr>
          <w:rFonts w:ascii="Times New Roman" w:eastAsia="Times New Roman" w:hAnsi="Times New Roman"/>
          <w:sz w:val="24"/>
          <w:szCs w:val="24"/>
          <w:lang w:eastAsia="ru-RU"/>
        </w:rPr>
        <w:t xml:space="preserve"> Е.П. </w:t>
      </w:r>
      <w:r w:rsidR="00A87086" w:rsidRPr="003A6C2C">
        <w:rPr>
          <w:rFonts w:ascii="Times New Roman" w:hAnsi="Times New Roman"/>
          <w:sz w:val="24"/>
          <w:szCs w:val="24"/>
        </w:rPr>
        <w:t>Сравнительная характеристика общего количества мест</w:t>
      </w:r>
      <w:r w:rsidR="00A87086">
        <w:rPr>
          <w:rFonts w:ascii="Times New Roman" w:hAnsi="Times New Roman"/>
          <w:sz w:val="24"/>
          <w:szCs w:val="24"/>
        </w:rPr>
        <w:t xml:space="preserve"> по социальным дисциплинам у школ  и динамика изменения в сравнении с предыдущим учебным годом представлена в</w:t>
      </w:r>
      <w:r w:rsidR="00A87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6C2C" w:rsidRPr="003A6C2C">
        <w:rPr>
          <w:rFonts w:ascii="Times New Roman" w:eastAsia="Times New Roman" w:hAnsi="Times New Roman"/>
          <w:b/>
          <w:sz w:val="24"/>
          <w:szCs w:val="24"/>
          <w:lang w:eastAsia="ru-RU"/>
        </w:rPr>
        <w:t>диаграмме 1.</w:t>
      </w:r>
    </w:p>
    <w:p w:rsidR="003A6C2C" w:rsidRDefault="003A6C2C" w:rsidP="003A6C2C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Диаграмма 1.</w:t>
      </w:r>
    </w:p>
    <w:p w:rsidR="00A3157F" w:rsidRDefault="009F4071" w:rsidP="00A8708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0062D92" wp14:editId="680F2DBA">
            <wp:extent cx="5562600" cy="28479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8FA" w:rsidRDefault="009F4071" w:rsidP="001D16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динамика</w:t>
      </w:r>
      <w:r w:rsidR="00BD7C8E">
        <w:rPr>
          <w:rFonts w:ascii="Times New Roman" w:hAnsi="Times New Roman"/>
          <w:sz w:val="24"/>
          <w:szCs w:val="24"/>
        </w:rPr>
        <w:t xml:space="preserve"> по количес</w:t>
      </w:r>
      <w:r w:rsidR="005308FA">
        <w:rPr>
          <w:rFonts w:ascii="Times New Roman" w:hAnsi="Times New Roman"/>
          <w:sz w:val="24"/>
          <w:szCs w:val="24"/>
        </w:rPr>
        <w:t xml:space="preserve">тву мест отмечается </w:t>
      </w:r>
      <w:r w:rsidR="00FF76CD">
        <w:rPr>
          <w:rFonts w:ascii="Times New Roman" w:hAnsi="Times New Roman"/>
          <w:sz w:val="24"/>
          <w:szCs w:val="24"/>
        </w:rPr>
        <w:t xml:space="preserve"> </w:t>
      </w:r>
      <w:r w:rsidR="00FF76CD" w:rsidRPr="00015F82">
        <w:rPr>
          <w:rFonts w:ascii="Times New Roman" w:hAnsi="Times New Roman"/>
          <w:sz w:val="24"/>
          <w:szCs w:val="24"/>
        </w:rPr>
        <w:t>в школах:</w:t>
      </w:r>
      <w:r w:rsidR="00015F82">
        <w:rPr>
          <w:rFonts w:ascii="Times New Roman" w:hAnsi="Times New Roman"/>
          <w:sz w:val="24"/>
          <w:szCs w:val="24"/>
        </w:rPr>
        <w:t xml:space="preserve"> </w:t>
      </w:r>
      <w:r w:rsidR="00D80474">
        <w:rPr>
          <w:rFonts w:ascii="Times New Roman" w:hAnsi="Times New Roman"/>
          <w:sz w:val="24"/>
          <w:szCs w:val="24"/>
        </w:rPr>
        <w:t>МАОУ «СОШ №9</w:t>
      </w:r>
      <w:r w:rsidR="00516EE4">
        <w:rPr>
          <w:rFonts w:ascii="Times New Roman" w:hAnsi="Times New Roman"/>
          <w:sz w:val="24"/>
          <w:szCs w:val="24"/>
        </w:rPr>
        <w:t>»</w:t>
      </w:r>
      <w:r w:rsidR="00015F82">
        <w:rPr>
          <w:rFonts w:ascii="Times New Roman" w:hAnsi="Times New Roman"/>
          <w:sz w:val="24"/>
          <w:szCs w:val="24"/>
        </w:rPr>
        <w:t>,</w:t>
      </w:r>
      <w:r w:rsidR="00015F82" w:rsidRPr="00015F82">
        <w:rPr>
          <w:rFonts w:ascii="Times New Roman" w:hAnsi="Times New Roman"/>
          <w:sz w:val="24"/>
          <w:szCs w:val="24"/>
        </w:rPr>
        <w:t xml:space="preserve"> МАОУ №5 «Гимназия»</w:t>
      </w:r>
      <w:r w:rsidR="00D80474">
        <w:rPr>
          <w:rFonts w:ascii="Times New Roman" w:hAnsi="Times New Roman"/>
          <w:sz w:val="24"/>
          <w:szCs w:val="24"/>
        </w:rPr>
        <w:t>, МАОУ «СОШ №1»</w:t>
      </w:r>
      <w:r w:rsidR="00015F82">
        <w:rPr>
          <w:rFonts w:ascii="Times New Roman" w:hAnsi="Times New Roman"/>
          <w:sz w:val="24"/>
          <w:szCs w:val="24"/>
        </w:rPr>
        <w:t xml:space="preserve"> </w:t>
      </w:r>
      <w:r w:rsidR="00516EE4">
        <w:rPr>
          <w:rFonts w:ascii="Times New Roman" w:hAnsi="Times New Roman"/>
          <w:sz w:val="24"/>
          <w:szCs w:val="24"/>
        </w:rPr>
        <w:t>.</w:t>
      </w:r>
      <w:r w:rsidR="00015F82">
        <w:rPr>
          <w:rFonts w:ascii="Times New Roman" w:hAnsi="Times New Roman"/>
          <w:sz w:val="24"/>
          <w:szCs w:val="24"/>
        </w:rPr>
        <w:t xml:space="preserve"> Стабильно высокий </w:t>
      </w:r>
      <w:r w:rsidR="00D80474">
        <w:rPr>
          <w:rFonts w:ascii="Times New Roman" w:hAnsi="Times New Roman"/>
          <w:sz w:val="24"/>
          <w:szCs w:val="24"/>
        </w:rPr>
        <w:t xml:space="preserve">лидирующий </w:t>
      </w:r>
      <w:r w:rsidR="00015F82">
        <w:rPr>
          <w:rFonts w:ascii="Times New Roman" w:hAnsi="Times New Roman"/>
          <w:sz w:val="24"/>
          <w:szCs w:val="24"/>
        </w:rPr>
        <w:t>результат</w:t>
      </w:r>
      <w:r w:rsidR="00D80474">
        <w:rPr>
          <w:rFonts w:ascii="Times New Roman" w:hAnsi="Times New Roman"/>
          <w:sz w:val="24"/>
          <w:szCs w:val="24"/>
        </w:rPr>
        <w:t xml:space="preserve"> 3 года сохраняет </w:t>
      </w:r>
      <w:r w:rsidR="00015F82">
        <w:rPr>
          <w:rFonts w:ascii="Times New Roman" w:hAnsi="Times New Roman"/>
          <w:sz w:val="24"/>
          <w:szCs w:val="24"/>
        </w:rPr>
        <w:t xml:space="preserve"> МАОУ «СОШ №9»</w:t>
      </w:r>
    </w:p>
    <w:p w:rsidR="001D167E" w:rsidRPr="001D167E" w:rsidRDefault="00823C01" w:rsidP="001D16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порог</w:t>
      </w:r>
      <w:r w:rsidR="005B3B7C">
        <w:rPr>
          <w:rFonts w:ascii="Times New Roman" w:hAnsi="Times New Roman"/>
          <w:sz w:val="24"/>
          <w:szCs w:val="24"/>
        </w:rPr>
        <w:t xml:space="preserve"> для участия в каждом после</w:t>
      </w:r>
      <w:r>
        <w:rPr>
          <w:rFonts w:ascii="Times New Roman" w:hAnsi="Times New Roman"/>
          <w:sz w:val="24"/>
          <w:szCs w:val="24"/>
        </w:rPr>
        <w:t>дующем этапе олимпиады позволяет</w:t>
      </w:r>
      <w:r w:rsidR="005B3B7C">
        <w:rPr>
          <w:rFonts w:ascii="Times New Roman" w:hAnsi="Times New Roman"/>
          <w:sz w:val="24"/>
          <w:szCs w:val="24"/>
        </w:rPr>
        <w:t xml:space="preserve"> проводить состязание между детьми с подготовкой не ниже среднего уровня. Педагоги </w:t>
      </w:r>
      <w:r w:rsidR="001D167E" w:rsidRPr="001D167E">
        <w:rPr>
          <w:rFonts w:ascii="Times New Roman" w:hAnsi="Times New Roman"/>
          <w:sz w:val="24"/>
          <w:szCs w:val="24"/>
        </w:rPr>
        <w:t xml:space="preserve">МО </w:t>
      </w:r>
      <w:r w:rsidR="005B3B7C">
        <w:rPr>
          <w:rFonts w:ascii="Times New Roman" w:hAnsi="Times New Roman"/>
          <w:sz w:val="24"/>
          <w:szCs w:val="24"/>
        </w:rPr>
        <w:t xml:space="preserve">считают, что необходимо продолжить </w:t>
      </w:r>
      <w:r w:rsidR="001D167E" w:rsidRPr="001D167E">
        <w:rPr>
          <w:rFonts w:ascii="Times New Roman" w:hAnsi="Times New Roman"/>
          <w:sz w:val="24"/>
          <w:szCs w:val="24"/>
        </w:rPr>
        <w:t>работу по поиску новых, продуктивных форм и методов целенаправленной работы с одарёнными детьми, своевременное выявление и оказание поддержки обучающимся, проявляющим повыше</w:t>
      </w:r>
      <w:r w:rsidR="005B3B7C">
        <w:rPr>
          <w:rFonts w:ascii="Times New Roman" w:hAnsi="Times New Roman"/>
          <w:sz w:val="24"/>
          <w:szCs w:val="24"/>
        </w:rPr>
        <w:t>нный интерес к изучению социальных дисциплин.</w:t>
      </w:r>
    </w:p>
    <w:p w:rsidR="00F22455" w:rsidRPr="00F22455" w:rsidRDefault="001D167E" w:rsidP="004661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участия во всероссийской олимпиаде школьников очень трудоемкий, ведь кроме</w:t>
      </w:r>
      <w:r w:rsidR="00F22455" w:rsidRPr="00F22455">
        <w:rPr>
          <w:rFonts w:ascii="Times New Roman" w:hAnsi="Times New Roman"/>
          <w:sz w:val="24"/>
          <w:szCs w:val="24"/>
        </w:rPr>
        <w:t xml:space="preserve"> </w:t>
      </w:r>
      <w:r w:rsidR="00F22455">
        <w:rPr>
          <w:rFonts w:ascii="Times New Roman" w:hAnsi="Times New Roman"/>
          <w:sz w:val="24"/>
          <w:szCs w:val="24"/>
        </w:rPr>
        <w:t>подготовки обучающихся в</w:t>
      </w:r>
      <w:r w:rsidR="00F22455" w:rsidRPr="00F22455">
        <w:rPr>
          <w:rFonts w:ascii="Times New Roman" w:hAnsi="Times New Roman"/>
          <w:sz w:val="24"/>
          <w:szCs w:val="24"/>
        </w:rPr>
        <w:t xml:space="preserve">сероссийская олимпиада школьников предполагает </w:t>
      </w:r>
      <w:r w:rsidR="00F22455">
        <w:rPr>
          <w:rFonts w:ascii="Times New Roman" w:hAnsi="Times New Roman"/>
          <w:sz w:val="24"/>
          <w:szCs w:val="24"/>
        </w:rPr>
        <w:t xml:space="preserve">и </w:t>
      </w:r>
      <w:r w:rsidR="00F22455" w:rsidRPr="00F22455">
        <w:rPr>
          <w:rFonts w:ascii="Times New Roman" w:hAnsi="Times New Roman"/>
          <w:sz w:val="24"/>
          <w:szCs w:val="24"/>
        </w:rPr>
        <w:t>другие виды деятельности:</w:t>
      </w:r>
    </w:p>
    <w:p w:rsidR="00F22455" w:rsidRDefault="00F22455" w:rsidP="00F22455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22455">
        <w:rPr>
          <w:rFonts w:ascii="Times New Roman" w:hAnsi="Times New Roman"/>
          <w:sz w:val="24"/>
          <w:szCs w:val="24"/>
        </w:rPr>
        <w:t>Организацию и осуществление работы предметных комиссий по разр</w:t>
      </w:r>
      <w:r w:rsidR="001C43B3">
        <w:rPr>
          <w:rFonts w:ascii="Times New Roman" w:hAnsi="Times New Roman"/>
          <w:sz w:val="24"/>
          <w:szCs w:val="24"/>
        </w:rPr>
        <w:t>аботке заданий школьного этапа в</w:t>
      </w:r>
      <w:r w:rsidRPr="00F22455">
        <w:rPr>
          <w:rFonts w:ascii="Times New Roman" w:hAnsi="Times New Roman"/>
          <w:sz w:val="24"/>
          <w:szCs w:val="24"/>
        </w:rPr>
        <w:t>сероссийской олимпиады школьников по истории, об</w:t>
      </w:r>
      <w:r>
        <w:rPr>
          <w:rFonts w:ascii="Times New Roman" w:hAnsi="Times New Roman"/>
          <w:sz w:val="24"/>
          <w:szCs w:val="24"/>
        </w:rPr>
        <w:t>ществознанию, праву и экономике</w:t>
      </w:r>
    </w:p>
    <w:p w:rsidR="00F22455" w:rsidRDefault="00F22455" w:rsidP="00F22455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22455">
        <w:rPr>
          <w:rFonts w:ascii="Times New Roman" w:hAnsi="Times New Roman"/>
          <w:sz w:val="24"/>
          <w:szCs w:val="24"/>
        </w:rPr>
        <w:t>Работу в сос</w:t>
      </w:r>
      <w:r>
        <w:rPr>
          <w:rFonts w:ascii="Times New Roman" w:hAnsi="Times New Roman"/>
          <w:sz w:val="24"/>
          <w:szCs w:val="24"/>
        </w:rPr>
        <w:t>таве жюри муниципального этапа в</w:t>
      </w:r>
      <w:r w:rsidRPr="00F22455">
        <w:rPr>
          <w:rFonts w:ascii="Times New Roman" w:hAnsi="Times New Roman"/>
          <w:sz w:val="24"/>
          <w:szCs w:val="24"/>
        </w:rPr>
        <w:t>сероссийской олимпиады школьников по истории, об</w:t>
      </w:r>
      <w:r w:rsidR="001D167E">
        <w:rPr>
          <w:rFonts w:ascii="Times New Roman" w:hAnsi="Times New Roman"/>
          <w:sz w:val="24"/>
          <w:szCs w:val="24"/>
        </w:rPr>
        <w:t xml:space="preserve">ществознанию, праву и экономике. </w:t>
      </w:r>
    </w:p>
    <w:p w:rsidR="00B17CC5" w:rsidRDefault="005B3B7C" w:rsidP="002C44FD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B3B7C">
        <w:rPr>
          <w:rFonts w:ascii="Times New Roman" w:hAnsi="Times New Roman"/>
          <w:sz w:val="24"/>
          <w:szCs w:val="24"/>
        </w:rPr>
        <w:t xml:space="preserve"> каждым годом растет </w:t>
      </w:r>
      <w:r>
        <w:rPr>
          <w:rFonts w:ascii="Times New Roman" w:hAnsi="Times New Roman"/>
          <w:sz w:val="24"/>
          <w:szCs w:val="24"/>
        </w:rPr>
        <w:t xml:space="preserve">качество заданий для </w:t>
      </w:r>
      <w:r w:rsidRPr="005B3B7C">
        <w:rPr>
          <w:rFonts w:ascii="Times New Roman" w:hAnsi="Times New Roman"/>
          <w:sz w:val="24"/>
          <w:szCs w:val="24"/>
        </w:rPr>
        <w:t xml:space="preserve">школьного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B3B7C">
        <w:rPr>
          <w:rFonts w:ascii="Times New Roman" w:hAnsi="Times New Roman"/>
          <w:sz w:val="24"/>
          <w:szCs w:val="24"/>
        </w:rPr>
        <w:t>отборочного тура олимпиады. Предметно-методические комиссии составляли задания в соответствии с методическими рекомендациями и с учет</w:t>
      </w:r>
      <w:r w:rsidR="001C43B3">
        <w:rPr>
          <w:rFonts w:ascii="Times New Roman" w:hAnsi="Times New Roman"/>
          <w:sz w:val="24"/>
          <w:szCs w:val="24"/>
        </w:rPr>
        <w:t>ом всех  нормативных документов</w:t>
      </w:r>
      <w:r w:rsidRPr="005B3B7C">
        <w:rPr>
          <w:rFonts w:ascii="Times New Roman" w:hAnsi="Times New Roman"/>
          <w:sz w:val="24"/>
          <w:szCs w:val="24"/>
        </w:rPr>
        <w:t>, влияющих на</w:t>
      </w:r>
      <w:r>
        <w:rPr>
          <w:rFonts w:ascii="Times New Roman" w:hAnsi="Times New Roman"/>
          <w:sz w:val="24"/>
          <w:szCs w:val="24"/>
        </w:rPr>
        <w:t xml:space="preserve"> их </w:t>
      </w:r>
      <w:r w:rsidRPr="005B3B7C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и структуру</w:t>
      </w:r>
      <w:r w:rsidRPr="005B3B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C43B3">
        <w:rPr>
          <w:rFonts w:ascii="Times New Roman" w:hAnsi="Times New Roman"/>
          <w:sz w:val="24"/>
          <w:szCs w:val="24"/>
        </w:rPr>
        <w:t>Среди участников предметно-методических комиссий по составлению заданий особо следует отметить многолетнюю качественную работу опытных экспертов Прониной И.Н.,</w:t>
      </w:r>
      <w:r w:rsidR="00CA5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26E">
        <w:rPr>
          <w:rFonts w:ascii="Times New Roman" w:hAnsi="Times New Roman"/>
          <w:sz w:val="24"/>
          <w:szCs w:val="24"/>
        </w:rPr>
        <w:t>Нажалкиной</w:t>
      </w:r>
      <w:proofErr w:type="spellEnd"/>
      <w:r w:rsidR="00CA526E">
        <w:rPr>
          <w:rFonts w:ascii="Times New Roman" w:hAnsi="Times New Roman"/>
          <w:sz w:val="24"/>
          <w:szCs w:val="24"/>
        </w:rPr>
        <w:t xml:space="preserve"> Е.П., Копыловой Е.Н.</w:t>
      </w:r>
      <w:r w:rsidR="001C43B3">
        <w:rPr>
          <w:rFonts w:ascii="Times New Roman" w:hAnsi="Times New Roman"/>
          <w:sz w:val="24"/>
          <w:szCs w:val="24"/>
        </w:rPr>
        <w:t xml:space="preserve">, </w:t>
      </w:r>
      <w:r w:rsidR="00CA526E">
        <w:rPr>
          <w:rFonts w:ascii="Times New Roman" w:hAnsi="Times New Roman"/>
          <w:sz w:val="24"/>
          <w:szCs w:val="24"/>
        </w:rPr>
        <w:t xml:space="preserve">Жуковой Д.С., </w:t>
      </w:r>
      <w:r w:rsidR="001C43B3">
        <w:rPr>
          <w:rFonts w:ascii="Times New Roman" w:hAnsi="Times New Roman"/>
          <w:sz w:val="24"/>
          <w:szCs w:val="24"/>
        </w:rPr>
        <w:t>Васькиной Е.А.</w:t>
      </w:r>
      <w:r w:rsidR="00FA65CC">
        <w:rPr>
          <w:rFonts w:ascii="Times New Roman" w:hAnsi="Times New Roman"/>
          <w:sz w:val="24"/>
          <w:szCs w:val="24"/>
        </w:rPr>
        <w:t>, Кабановой Н.Г.</w:t>
      </w:r>
      <w:r w:rsidR="001C43B3">
        <w:rPr>
          <w:rFonts w:ascii="Times New Roman" w:hAnsi="Times New Roman"/>
          <w:sz w:val="24"/>
          <w:szCs w:val="24"/>
        </w:rPr>
        <w:t xml:space="preserve"> Сложность работы данных комиссий</w:t>
      </w:r>
      <w:r w:rsidR="00BD7C8E">
        <w:rPr>
          <w:rFonts w:ascii="Times New Roman" w:hAnsi="Times New Roman"/>
          <w:sz w:val="24"/>
          <w:szCs w:val="24"/>
        </w:rPr>
        <w:t>,</w:t>
      </w:r>
      <w:r w:rsidR="001C43B3">
        <w:rPr>
          <w:rFonts w:ascii="Times New Roman" w:hAnsi="Times New Roman"/>
          <w:sz w:val="24"/>
          <w:szCs w:val="24"/>
        </w:rPr>
        <w:t xml:space="preserve"> в отличи</w:t>
      </w:r>
      <w:r w:rsidR="00BD7C8E">
        <w:rPr>
          <w:rFonts w:ascii="Times New Roman" w:hAnsi="Times New Roman"/>
          <w:sz w:val="24"/>
          <w:szCs w:val="24"/>
        </w:rPr>
        <w:t>е</w:t>
      </w:r>
      <w:r w:rsidR="001C43B3">
        <w:rPr>
          <w:rFonts w:ascii="Times New Roman" w:hAnsi="Times New Roman"/>
          <w:sz w:val="24"/>
          <w:szCs w:val="24"/>
        </w:rPr>
        <w:t xml:space="preserve"> от других МО</w:t>
      </w:r>
      <w:r w:rsidR="00BD7C8E">
        <w:rPr>
          <w:rFonts w:ascii="Times New Roman" w:hAnsi="Times New Roman"/>
          <w:sz w:val="24"/>
          <w:szCs w:val="24"/>
        </w:rPr>
        <w:t>, заключается в охвате больше</w:t>
      </w:r>
      <w:r w:rsidR="001C43B3">
        <w:rPr>
          <w:rFonts w:ascii="Times New Roman" w:hAnsi="Times New Roman"/>
          <w:sz w:val="24"/>
          <w:szCs w:val="24"/>
        </w:rPr>
        <w:t xml:space="preserve">го количества </w:t>
      </w:r>
      <w:r w:rsidR="00FA65CC">
        <w:rPr>
          <w:rFonts w:ascii="Times New Roman" w:hAnsi="Times New Roman"/>
          <w:sz w:val="24"/>
          <w:szCs w:val="24"/>
        </w:rPr>
        <w:t>параллелей и учебных предметов, а также в отсутствии какого-либо стимулирования за данную работу</w:t>
      </w:r>
      <w:proofErr w:type="gramEnd"/>
      <w:r w:rsidR="00FA65CC">
        <w:rPr>
          <w:rFonts w:ascii="Times New Roman" w:hAnsi="Times New Roman"/>
          <w:sz w:val="24"/>
          <w:szCs w:val="24"/>
        </w:rPr>
        <w:t xml:space="preserve">. А ведь по сложности содержания и </w:t>
      </w:r>
      <w:r w:rsidR="00CA526E">
        <w:rPr>
          <w:rFonts w:ascii="Times New Roman" w:hAnsi="Times New Roman"/>
          <w:sz w:val="24"/>
          <w:szCs w:val="24"/>
        </w:rPr>
        <w:t xml:space="preserve"> по времени</w:t>
      </w:r>
      <w:r w:rsidR="00FA65CC">
        <w:rPr>
          <w:rFonts w:ascii="Times New Roman" w:hAnsi="Times New Roman"/>
          <w:sz w:val="24"/>
          <w:szCs w:val="24"/>
        </w:rPr>
        <w:t xml:space="preserve"> выполнения </w:t>
      </w:r>
      <w:r w:rsidR="00CA526E">
        <w:rPr>
          <w:rFonts w:ascii="Times New Roman" w:hAnsi="Times New Roman"/>
          <w:sz w:val="24"/>
          <w:szCs w:val="24"/>
        </w:rPr>
        <w:t xml:space="preserve">проверка олимпиадных работ по социальным дисциплинам остается одной из самых затратных. </w:t>
      </w:r>
    </w:p>
    <w:p w:rsidR="00B17CC5" w:rsidRDefault="00A87086" w:rsidP="00B17CC5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C44FD" w:rsidRPr="002C44FD">
        <w:rPr>
          <w:rFonts w:ascii="Times New Roman" w:hAnsi="Times New Roman"/>
          <w:sz w:val="24"/>
          <w:szCs w:val="24"/>
        </w:rPr>
        <w:t>о-прежнему</w:t>
      </w:r>
      <w:r w:rsidR="00BD7C8E">
        <w:rPr>
          <w:rFonts w:ascii="Times New Roman" w:hAnsi="Times New Roman"/>
          <w:sz w:val="24"/>
          <w:szCs w:val="24"/>
        </w:rPr>
        <w:t>,</w:t>
      </w:r>
      <w:r w:rsidR="002C44FD" w:rsidRPr="002C44FD">
        <w:rPr>
          <w:rFonts w:ascii="Times New Roman" w:hAnsi="Times New Roman"/>
          <w:sz w:val="24"/>
          <w:szCs w:val="24"/>
        </w:rPr>
        <w:t xml:space="preserve"> высокая мотивация в изучении </w:t>
      </w:r>
      <w:proofErr w:type="gramStart"/>
      <w:r w:rsidR="002C44FD" w:rsidRPr="002C44F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C44FD" w:rsidRPr="002C44FD">
        <w:rPr>
          <w:rFonts w:ascii="Times New Roman" w:hAnsi="Times New Roman"/>
          <w:sz w:val="24"/>
          <w:szCs w:val="24"/>
        </w:rPr>
        <w:t xml:space="preserve"> социальных дисциплин  констатируется через активность участия в интеллектуальных и </w:t>
      </w:r>
      <w:r w:rsidR="002C44FD">
        <w:rPr>
          <w:rFonts w:ascii="Times New Roman" w:hAnsi="Times New Roman"/>
          <w:sz w:val="24"/>
          <w:szCs w:val="24"/>
        </w:rPr>
        <w:t>творческих состязаниях, помимо в</w:t>
      </w:r>
      <w:r w:rsidR="002C44FD" w:rsidRPr="002C44FD">
        <w:rPr>
          <w:rFonts w:ascii="Times New Roman" w:hAnsi="Times New Roman"/>
          <w:sz w:val="24"/>
          <w:szCs w:val="24"/>
        </w:rPr>
        <w:t xml:space="preserve">сероссийской олимпиады школьников. Результаты внеурочной деятельности </w:t>
      </w:r>
      <w:r w:rsidR="002C44FD">
        <w:rPr>
          <w:rFonts w:ascii="Times New Roman" w:hAnsi="Times New Roman"/>
          <w:sz w:val="24"/>
          <w:szCs w:val="24"/>
        </w:rPr>
        <w:t xml:space="preserve">с одаренными детьми </w:t>
      </w:r>
      <w:r w:rsidR="002C44FD" w:rsidRPr="002C44FD">
        <w:rPr>
          <w:rFonts w:ascii="Times New Roman" w:hAnsi="Times New Roman"/>
          <w:sz w:val="24"/>
          <w:szCs w:val="24"/>
        </w:rPr>
        <w:t>представлены в сводной таблице</w:t>
      </w:r>
      <w:r w:rsidR="00B17CC5">
        <w:rPr>
          <w:rFonts w:ascii="Times New Roman" w:hAnsi="Times New Roman"/>
          <w:sz w:val="24"/>
          <w:szCs w:val="24"/>
        </w:rPr>
        <w:t xml:space="preserve"> </w:t>
      </w:r>
      <w:r w:rsidR="00104A9E" w:rsidRPr="00104A9E">
        <w:rPr>
          <w:rFonts w:ascii="Times New Roman" w:hAnsi="Times New Roman"/>
          <w:b/>
          <w:sz w:val="24"/>
          <w:szCs w:val="24"/>
        </w:rPr>
        <w:t>П</w:t>
      </w:r>
      <w:r w:rsidR="00B17CC5">
        <w:rPr>
          <w:rFonts w:ascii="Times New Roman" w:hAnsi="Times New Roman"/>
          <w:b/>
          <w:sz w:val="24"/>
          <w:szCs w:val="24"/>
        </w:rPr>
        <w:t>риложения</w:t>
      </w:r>
      <w:r w:rsidR="002C44FD" w:rsidRPr="002C44FD">
        <w:rPr>
          <w:rFonts w:ascii="Times New Roman" w:hAnsi="Times New Roman"/>
          <w:b/>
          <w:sz w:val="24"/>
          <w:szCs w:val="24"/>
        </w:rPr>
        <w:t xml:space="preserve"> 5.</w:t>
      </w:r>
      <w:r w:rsidR="005B3B7C">
        <w:rPr>
          <w:rFonts w:ascii="Times New Roman" w:hAnsi="Times New Roman"/>
          <w:b/>
          <w:sz w:val="24"/>
          <w:szCs w:val="24"/>
        </w:rPr>
        <w:t xml:space="preserve"> </w:t>
      </w:r>
    </w:p>
    <w:p w:rsidR="00B85D4C" w:rsidRPr="00B17CC5" w:rsidRDefault="00B85D4C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17CC5">
        <w:rPr>
          <w:rFonts w:ascii="Times New Roman" w:hAnsi="Times New Roman"/>
          <w:b/>
          <w:sz w:val="24"/>
          <w:szCs w:val="24"/>
        </w:rPr>
        <w:t>Диагн</w:t>
      </w:r>
      <w:r w:rsidR="00465445" w:rsidRPr="00B17CC5">
        <w:rPr>
          <w:rFonts w:ascii="Times New Roman" w:hAnsi="Times New Roman"/>
          <w:b/>
          <w:sz w:val="24"/>
          <w:szCs w:val="24"/>
        </w:rPr>
        <w:t>остика образовательного процесса.</w:t>
      </w:r>
    </w:p>
    <w:p w:rsidR="008510F1" w:rsidRDefault="00462976" w:rsidP="00484E2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>Качество образовательн</w:t>
      </w:r>
      <w:r w:rsidR="00B17CC5">
        <w:rPr>
          <w:rFonts w:ascii="Times New Roman" w:hAnsi="Times New Roman"/>
          <w:sz w:val="24"/>
          <w:szCs w:val="24"/>
        </w:rPr>
        <w:t xml:space="preserve">ого процесса всегда </w:t>
      </w:r>
      <w:r w:rsidR="00823C01">
        <w:rPr>
          <w:rFonts w:ascii="Times New Roman" w:hAnsi="Times New Roman"/>
          <w:sz w:val="24"/>
          <w:szCs w:val="24"/>
        </w:rPr>
        <w:t>оценивается по</w:t>
      </w:r>
      <w:r w:rsidRPr="00462976">
        <w:rPr>
          <w:rFonts w:ascii="Times New Roman" w:hAnsi="Times New Roman"/>
          <w:sz w:val="24"/>
          <w:szCs w:val="24"/>
        </w:rPr>
        <w:t xml:space="preserve"> успеваем</w:t>
      </w:r>
      <w:r w:rsidR="00823C01">
        <w:rPr>
          <w:rFonts w:ascii="Times New Roman" w:hAnsi="Times New Roman"/>
          <w:sz w:val="24"/>
          <w:szCs w:val="24"/>
        </w:rPr>
        <w:t>ости за учебный год и показателям</w:t>
      </w:r>
      <w:r w:rsidRPr="00462976">
        <w:rPr>
          <w:rFonts w:ascii="Times New Roman" w:hAnsi="Times New Roman"/>
          <w:sz w:val="24"/>
          <w:szCs w:val="24"/>
        </w:rPr>
        <w:t xml:space="preserve"> итоговой аттестации</w:t>
      </w:r>
      <w:r w:rsidRPr="00ED5FF6">
        <w:rPr>
          <w:rFonts w:ascii="Times New Roman" w:hAnsi="Times New Roman"/>
          <w:sz w:val="24"/>
          <w:szCs w:val="24"/>
        </w:rPr>
        <w:t xml:space="preserve">. </w:t>
      </w:r>
      <w:r w:rsidR="00B17CC5">
        <w:rPr>
          <w:rFonts w:ascii="Times New Roman" w:hAnsi="Times New Roman"/>
          <w:sz w:val="24"/>
          <w:szCs w:val="24"/>
        </w:rPr>
        <w:t xml:space="preserve">В текущем учебном году </w:t>
      </w:r>
      <w:r w:rsidR="005253E8">
        <w:rPr>
          <w:rFonts w:ascii="Times New Roman" w:hAnsi="Times New Roman"/>
          <w:sz w:val="24"/>
          <w:szCs w:val="24"/>
        </w:rPr>
        <w:t xml:space="preserve">в </w:t>
      </w:r>
      <w:r w:rsidR="00CA526E">
        <w:rPr>
          <w:rFonts w:ascii="Times New Roman" w:hAnsi="Times New Roman"/>
          <w:sz w:val="24"/>
          <w:szCs w:val="24"/>
        </w:rPr>
        <w:t xml:space="preserve">11-х </w:t>
      </w:r>
      <w:r w:rsidR="005253E8">
        <w:rPr>
          <w:rFonts w:ascii="Times New Roman" w:hAnsi="Times New Roman"/>
          <w:sz w:val="24"/>
          <w:szCs w:val="24"/>
        </w:rPr>
        <w:t>в обязательном порядке вновь проводились ВПР, ставшие одним из инструментов</w:t>
      </w:r>
      <w:r w:rsidR="008510F1" w:rsidRPr="008510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0F1" w:rsidRPr="008510F1">
        <w:rPr>
          <w:rFonts w:ascii="Times New Roman" w:hAnsi="Times New Roman"/>
          <w:sz w:val="24"/>
          <w:szCs w:val="24"/>
        </w:rPr>
        <w:t>проверки соответствия уровня знаний учеников</w:t>
      </w:r>
      <w:proofErr w:type="gramEnd"/>
      <w:r w:rsidR="008510F1" w:rsidRPr="008510F1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стандартам.</w:t>
      </w:r>
      <w:r w:rsidR="008510F1" w:rsidRPr="008510F1">
        <w:rPr>
          <w:rFonts w:ascii="Trebuchet MS" w:hAnsi="Trebuchet MS"/>
          <w:color w:val="555555"/>
          <w:shd w:val="clear" w:color="auto" w:fill="FFFFFF"/>
        </w:rPr>
        <w:t xml:space="preserve"> </w:t>
      </w:r>
      <w:proofErr w:type="gramStart"/>
      <w:r w:rsidR="008510F1" w:rsidRPr="008510F1">
        <w:rPr>
          <w:rFonts w:ascii="Times New Roman" w:hAnsi="Times New Roman"/>
          <w:sz w:val="24"/>
          <w:szCs w:val="24"/>
        </w:rPr>
        <w:t>ВПР для обу</w:t>
      </w:r>
      <w:r w:rsidR="005253E8">
        <w:rPr>
          <w:rFonts w:ascii="Times New Roman" w:hAnsi="Times New Roman"/>
          <w:sz w:val="24"/>
          <w:szCs w:val="24"/>
        </w:rPr>
        <w:t>чающихся 11-х классов проводились</w:t>
      </w:r>
      <w:r w:rsidR="008510F1" w:rsidRPr="008510F1">
        <w:rPr>
          <w:rFonts w:ascii="Times New Roman" w:hAnsi="Times New Roman"/>
          <w:sz w:val="24"/>
          <w:szCs w:val="24"/>
        </w:rPr>
        <w:t xml:space="preserve"> по следующим учебным предметам: «иностранный язык», «история», «физика», «химия», «биология», «география» для выпускников, которые не выбирают прохождение государственной итоговой аттестация по образовательным программам среднего общего образования в форме единого государственного экзамена по соответствующему предмету.</w:t>
      </w:r>
      <w:r w:rsidR="008510F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253E8" w:rsidRDefault="00CA526E" w:rsidP="005253E8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</w:t>
      </w:r>
      <w:r w:rsidR="005253E8">
        <w:rPr>
          <w:rFonts w:ascii="Times New Roman" w:hAnsi="Times New Roman"/>
          <w:sz w:val="24"/>
          <w:szCs w:val="24"/>
        </w:rPr>
        <w:t xml:space="preserve"> в параллели 5-9 классов за текущий год будут проводиться в следующем учебном году. </w:t>
      </w:r>
      <w:r w:rsidR="008510F1">
        <w:rPr>
          <w:rFonts w:ascii="Times New Roman" w:hAnsi="Times New Roman"/>
          <w:sz w:val="24"/>
          <w:szCs w:val="24"/>
        </w:rPr>
        <w:t>Итоги и 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8510F1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 w:rsidR="008510F1">
        <w:rPr>
          <w:rFonts w:ascii="Times New Roman" w:hAnsi="Times New Roman"/>
          <w:sz w:val="24"/>
          <w:szCs w:val="24"/>
        </w:rPr>
        <w:t xml:space="preserve">ВПР </w:t>
      </w:r>
      <w:r w:rsidR="005253E8">
        <w:rPr>
          <w:rFonts w:ascii="Times New Roman" w:hAnsi="Times New Roman"/>
          <w:sz w:val="24"/>
          <w:szCs w:val="24"/>
        </w:rPr>
        <w:t>буду</w:t>
      </w:r>
      <w:r>
        <w:rPr>
          <w:rFonts w:ascii="Times New Roman" w:hAnsi="Times New Roman"/>
          <w:sz w:val="24"/>
          <w:szCs w:val="24"/>
        </w:rPr>
        <w:t>т обсуждаться</w:t>
      </w:r>
      <w:r w:rsidR="005253E8">
        <w:rPr>
          <w:rFonts w:ascii="Times New Roman" w:hAnsi="Times New Roman"/>
          <w:sz w:val="24"/>
          <w:szCs w:val="24"/>
        </w:rPr>
        <w:t xml:space="preserve"> после проведения данных работ во всех параллелях.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5445" w:rsidRPr="00F16F1E" w:rsidRDefault="005253E8" w:rsidP="005253E8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823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C01">
        <w:rPr>
          <w:rFonts w:ascii="Times New Roman" w:hAnsi="Times New Roman"/>
          <w:sz w:val="24"/>
          <w:szCs w:val="24"/>
        </w:rPr>
        <w:t>у.г</w:t>
      </w:r>
      <w:proofErr w:type="spellEnd"/>
      <w:r w:rsidR="00823C01">
        <w:rPr>
          <w:rFonts w:ascii="Times New Roman" w:hAnsi="Times New Roman"/>
          <w:sz w:val="24"/>
          <w:szCs w:val="24"/>
        </w:rPr>
        <w:t xml:space="preserve">. </w:t>
      </w:r>
      <w:r w:rsidR="00BD7C8E">
        <w:rPr>
          <w:rFonts w:ascii="Times New Roman" w:hAnsi="Times New Roman"/>
          <w:sz w:val="24"/>
          <w:szCs w:val="24"/>
        </w:rPr>
        <w:t>по ГМО</w:t>
      </w:r>
      <w:r w:rsidR="00484E2A" w:rsidRPr="00484E2A">
        <w:rPr>
          <w:rFonts w:ascii="Times New Roman" w:hAnsi="Times New Roman"/>
          <w:sz w:val="24"/>
          <w:szCs w:val="24"/>
        </w:rPr>
        <w:t xml:space="preserve"> средний показатель  успеваемости </w:t>
      </w:r>
      <w:r w:rsidR="00484E2A" w:rsidRPr="00F16F1E">
        <w:rPr>
          <w:rFonts w:ascii="Times New Roman" w:hAnsi="Times New Roman"/>
          <w:sz w:val="24"/>
          <w:szCs w:val="24"/>
        </w:rPr>
        <w:t xml:space="preserve">составил </w:t>
      </w:r>
      <w:r w:rsidR="00EB13FD">
        <w:rPr>
          <w:rFonts w:ascii="Times New Roman" w:hAnsi="Times New Roman"/>
          <w:sz w:val="24"/>
          <w:szCs w:val="24"/>
        </w:rPr>
        <w:t>99,9</w:t>
      </w:r>
      <w:r w:rsidR="00F16F1E">
        <w:rPr>
          <w:rFonts w:ascii="Times New Roman" w:hAnsi="Times New Roman"/>
          <w:sz w:val="24"/>
          <w:szCs w:val="24"/>
        </w:rPr>
        <w:t>%</w:t>
      </w:r>
      <w:r w:rsidR="00F42F32">
        <w:rPr>
          <w:rFonts w:ascii="Times New Roman" w:hAnsi="Times New Roman"/>
          <w:sz w:val="24"/>
          <w:szCs w:val="24"/>
        </w:rPr>
        <w:t xml:space="preserve"> </w:t>
      </w:r>
      <w:r w:rsidR="00484E2A">
        <w:rPr>
          <w:rFonts w:ascii="Times New Roman" w:hAnsi="Times New Roman"/>
          <w:sz w:val="24"/>
          <w:szCs w:val="24"/>
        </w:rPr>
        <w:t>(</w:t>
      </w:r>
      <w:r w:rsidR="00F16F1E">
        <w:rPr>
          <w:rFonts w:ascii="Times New Roman" w:hAnsi="Times New Roman"/>
          <w:sz w:val="24"/>
          <w:szCs w:val="24"/>
        </w:rPr>
        <w:t>выше показателя</w:t>
      </w:r>
      <w:r w:rsidR="00BD7C8E">
        <w:rPr>
          <w:rFonts w:ascii="Times New Roman" w:hAnsi="Times New Roman"/>
          <w:sz w:val="24"/>
          <w:szCs w:val="24"/>
        </w:rPr>
        <w:t xml:space="preserve"> прошлого года),</w:t>
      </w:r>
      <w:r w:rsidR="00484E2A" w:rsidRPr="00484E2A">
        <w:rPr>
          <w:rFonts w:ascii="Times New Roman" w:hAnsi="Times New Roman"/>
          <w:sz w:val="24"/>
          <w:szCs w:val="24"/>
        </w:rPr>
        <w:t xml:space="preserve"> </w:t>
      </w:r>
      <w:r w:rsidR="00D55CB4" w:rsidRPr="00F16F1E">
        <w:rPr>
          <w:rFonts w:ascii="Times New Roman" w:hAnsi="Times New Roman"/>
          <w:sz w:val="24"/>
          <w:szCs w:val="24"/>
        </w:rPr>
        <w:t xml:space="preserve">качества – </w:t>
      </w:r>
      <w:r w:rsidR="00F16F1E" w:rsidRPr="00F16F1E">
        <w:rPr>
          <w:rFonts w:ascii="Times New Roman" w:hAnsi="Times New Roman"/>
          <w:sz w:val="24"/>
          <w:szCs w:val="24"/>
        </w:rPr>
        <w:t>73</w:t>
      </w:r>
      <w:r w:rsidR="00D55CB4" w:rsidRPr="00F16F1E">
        <w:rPr>
          <w:rFonts w:ascii="Times New Roman" w:hAnsi="Times New Roman"/>
          <w:sz w:val="24"/>
          <w:szCs w:val="24"/>
        </w:rPr>
        <w:t>%</w:t>
      </w:r>
      <w:r w:rsidR="00F16F1E" w:rsidRPr="00F16F1E">
        <w:rPr>
          <w:rFonts w:ascii="Times New Roman" w:hAnsi="Times New Roman"/>
          <w:sz w:val="24"/>
          <w:szCs w:val="24"/>
        </w:rPr>
        <w:t xml:space="preserve"> (</w:t>
      </w:r>
      <w:r w:rsidR="00EB13FD">
        <w:rPr>
          <w:rFonts w:ascii="Times New Roman" w:hAnsi="Times New Roman"/>
          <w:sz w:val="24"/>
          <w:szCs w:val="24"/>
        </w:rPr>
        <w:t>совпал с прошлогодним показателем</w:t>
      </w:r>
      <w:r w:rsidR="00D55CB4" w:rsidRPr="00D55CB4">
        <w:rPr>
          <w:rFonts w:ascii="Times New Roman" w:hAnsi="Times New Roman"/>
          <w:sz w:val="24"/>
          <w:szCs w:val="24"/>
        </w:rPr>
        <w:t>)</w:t>
      </w:r>
      <w:r w:rsidR="00F16F1E">
        <w:rPr>
          <w:rFonts w:ascii="Times New Roman" w:hAnsi="Times New Roman"/>
          <w:sz w:val="24"/>
          <w:szCs w:val="24"/>
        </w:rPr>
        <w:t xml:space="preserve">. </w:t>
      </w:r>
      <w:r w:rsidR="00465445" w:rsidRPr="00465445">
        <w:rPr>
          <w:rFonts w:ascii="Times New Roman" w:hAnsi="Times New Roman"/>
          <w:sz w:val="24"/>
          <w:szCs w:val="24"/>
        </w:rPr>
        <w:t xml:space="preserve">Сравнительная характеристика успеваемости и качества </w:t>
      </w:r>
      <w:proofErr w:type="gramStart"/>
      <w:r w:rsidR="00465445" w:rsidRPr="00465445">
        <w:rPr>
          <w:rFonts w:ascii="Times New Roman" w:hAnsi="Times New Roman"/>
          <w:sz w:val="24"/>
          <w:szCs w:val="24"/>
        </w:rPr>
        <w:t>обучения по истории</w:t>
      </w:r>
      <w:proofErr w:type="gramEnd"/>
      <w:r w:rsidR="00465445" w:rsidRPr="00465445">
        <w:rPr>
          <w:rFonts w:ascii="Times New Roman" w:hAnsi="Times New Roman"/>
          <w:sz w:val="24"/>
          <w:szCs w:val="24"/>
        </w:rPr>
        <w:t xml:space="preserve"> и обществознанию в ОУ города </w:t>
      </w:r>
      <w:proofErr w:type="spellStart"/>
      <w:r w:rsidR="00465445" w:rsidRPr="00465445">
        <w:rPr>
          <w:rFonts w:ascii="Times New Roman" w:hAnsi="Times New Roman"/>
          <w:sz w:val="24"/>
          <w:szCs w:val="24"/>
        </w:rPr>
        <w:t>Мегиона</w:t>
      </w:r>
      <w:proofErr w:type="spellEnd"/>
      <w:r w:rsidR="00465445" w:rsidRPr="00465445">
        <w:rPr>
          <w:rFonts w:ascii="Times New Roman" w:hAnsi="Times New Roman"/>
          <w:sz w:val="24"/>
          <w:szCs w:val="24"/>
        </w:rPr>
        <w:t xml:space="preserve"> представлена</w:t>
      </w:r>
      <w:r w:rsidR="00465445">
        <w:rPr>
          <w:rFonts w:ascii="Times New Roman" w:hAnsi="Times New Roman"/>
          <w:b/>
          <w:sz w:val="24"/>
          <w:szCs w:val="24"/>
        </w:rPr>
        <w:t xml:space="preserve"> в диаграмме 3.</w:t>
      </w:r>
    </w:p>
    <w:p w:rsidR="00F16F1E" w:rsidRPr="00465445" w:rsidRDefault="00F16F1E" w:rsidP="00A870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100% показатель качества практически во всех ОУ города. Ниже 100% успеваемость в </w:t>
      </w:r>
      <w:r w:rsidR="00EB13FD" w:rsidRPr="00EB13FD">
        <w:rPr>
          <w:rFonts w:ascii="Times New Roman" w:hAnsi="Times New Roman"/>
          <w:sz w:val="24"/>
          <w:szCs w:val="24"/>
        </w:rPr>
        <w:t>МАОУ №5 «Гимназия»</w:t>
      </w:r>
      <w:r w:rsidR="00EB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16F1E">
        <w:rPr>
          <w:rFonts w:ascii="Times New Roman" w:hAnsi="Times New Roman"/>
          <w:sz w:val="24"/>
          <w:szCs w:val="24"/>
        </w:rPr>
        <w:t xml:space="preserve">МАОУ «СОШ №3 им. И.И. </w:t>
      </w:r>
      <w:proofErr w:type="spellStart"/>
      <w:r w:rsidRPr="00F16F1E">
        <w:rPr>
          <w:rFonts w:ascii="Times New Roman" w:hAnsi="Times New Roman"/>
          <w:sz w:val="24"/>
          <w:szCs w:val="24"/>
        </w:rPr>
        <w:t>Рынкового</w:t>
      </w:r>
      <w:proofErr w:type="spellEnd"/>
      <w:r w:rsidRPr="00F16F1E">
        <w:rPr>
          <w:rFonts w:ascii="Times New Roman" w:hAnsi="Times New Roman"/>
          <w:sz w:val="24"/>
          <w:szCs w:val="24"/>
        </w:rPr>
        <w:t>»</w:t>
      </w:r>
      <w:r w:rsidR="00A87086">
        <w:rPr>
          <w:rFonts w:ascii="Times New Roman" w:hAnsi="Times New Roman"/>
          <w:sz w:val="24"/>
          <w:szCs w:val="24"/>
        </w:rPr>
        <w:t xml:space="preserve">. </w:t>
      </w:r>
      <w:r w:rsidRPr="00465445">
        <w:rPr>
          <w:rFonts w:ascii="Times New Roman" w:hAnsi="Times New Roman"/>
          <w:sz w:val="24"/>
          <w:szCs w:val="24"/>
        </w:rPr>
        <w:t>Самый высокий п</w:t>
      </w:r>
      <w:r>
        <w:rPr>
          <w:rFonts w:ascii="Times New Roman" w:hAnsi="Times New Roman"/>
          <w:sz w:val="24"/>
          <w:szCs w:val="24"/>
        </w:rPr>
        <w:t>оказ</w:t>
      </w:r>
      <w:r w:rsidR="00EB13FD">
        <w:rPr>
          <w:rFonts w:ascii="Times New Roman" w:hAnsi="Times New Roman"/>
          <w:sz w:val="24"/>
          <w:szCs w:val="24"/>
        </w:rPr>
        <w:t>атель качества: МАОУ «СОШ №2» 85</w:t>
      </w:r>
      <w:r w:rsidRPr="0046544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(первы</w:t>
      </w:r>
      <w:r w:rsidR="00EB13FD">
        <w:rPr>
          <w:rFonts w:ascii="Times New Roman" w:hAnsi="Times New Roman"/>
          <w:sz w:val="24"/>
          <w:szCs w:val="24"/>
        </w:rPr>
        <w:t>е позиции сохраняются 3</w:t>
      </w:r>
      <w:r>
        <w:rPr>
          <w:rFonts w:ascii="Times New Roman" w:hAnsi="Times New Roman"/>
          <w:sz w:val="24"/>
          <w:szCs w:val="24"/>
        </w:rPr>
        <w:t xml:space="preserve"> года). В сравнении с прошлым учебным годом имеет место положительная динамика в целом по успеваемости, </w:t>
      </w:r>
      <w:r w:rsidR="00EB13FD">
        <w:rPr>
          <w:rFonts w:ascii="Times New Roman" w:hAnsi="Times New Roman"/>
          <w:sz w:val="24"/>
          <w:szCs w:val="24"/>
        </w:rPr>
        <w:t xml:space="preserve"> по качеству - </w:t>
      </w:r>
      <w:r w:rsidR="00EB13FD" w:rsidRPr="00EB13FD">
        <w:rPr>
          <w:rFonts w:ascii="Times New Roman" w:hAnsi="Times New Roman"/>
          <w:sz w:val="24"/>
          <w:szCs w:val="24"/>
        </w:rPr>
        <w:t xml:space="preserve">МАОУ «СОШ №3 им. И.И. </w:t>
      </w:r>
      <w:proofErr w:type="spellStart"/>
      <w:r w:rsidR="00EB13FD" w:rsidRPr="00EB13FD">
        <w:rPr>
          <w:rFonts w:ascii="Times New Roman" w:hAnsi="Times New Roman"/>
          <w:sz w:val="24"/>
          <w:szCs w:val="24"/>
        </w:rPr>
        <w:t>Рынкового</w:t>
      </w:r>
      <w:proofErr w:type="spellEnd"/>
      <w:r w:rsidR="00EB13FD" w:rsidRPr="00EB13FD">
        <w:rPr>
          <w:rFonts w:ascii="Times New Roman" w:hAnsi="Times New Roman"/>
          <w:sz w:val="24"/>
          <w:szCs w:val="24"/>
        </w:rPr>
        <w:t>»</w:t>
      </w:r>
      <w:r w:rsidR="00EB13FD">
        <w:rPr>
          <w:rFonts w:ascii="Times New Roman" w:hAnsi="Times New Roman"/>
          <w:sz w:val="24"/>
          <w:szCs w:val="24"/>
        </w:rPr>
        <w:t>, МАОУ «СОШ №1</w:t>
      </w:r>
      <w:r>
        <w:rPr>
          <w:rFonts w:ascii="Times New Roman" w:hAnsi="Times New Roman"/>
          <w:sz w:val="24"/>
          <w:szCs w:val="24"/>
        </w:rPr>
        <w:t>», МАОУ «СОШ №9».</w:t>
      </w:r>
    </w:p>
    <w:p w:rsidR="00F42F32" w:rsidRPr="00A87086" w:rsidRDefault="00F16F1E" w:rsidP="00A870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5445">
        <w:rPr>
          <w:rFonts w:ascii="Times New Roman" w:hAnsi="Times New Roman"/>
          <w:sz w:val="24"/>
          <w:szCs w:val="24"/>
        </w:rPr>
        <w:t>Общий показатель качества и успеваемости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445">
        <w:rPr>
          <w:rFonts w:ascii="Times New Roman" w:hAnsi="Times New Roman"/>
          <w:sz w:val="24"/>
          <w:szCs w:val="24"/>
        </w:rPr>
        <w:t xml:space="preserve"> городского методического объединения учителей истории и обществознания</w:t>
      </w:r>
      <w:r>
        <w:rPr>
          <w:rFonts w:ascii="Times New Roman" w:hAnsi="Times New Roman"/>
          <w:sz w:val="24"/>
          <w:szCs w:val="24"/>
        </w:rPr>
        <w:t xml:space="preserve"> представлен в </w:t>
      </w:r>
      <w:r w:rsidR="00A87086">
        <w:rPr>
          <w:rFonts w:ascii="Times New Roman" w:hAnsi="Times New Roman"/>
          <w:b/>
          <w:sz w:val="24"/>
          <w:szCs w:val="24"/>
        </w:rPr>
        <w:t xml:space="preserve">диаграмме 4. </w:t>
      </w:r>
      <w:r w:rsidR="00F42F32">
        <w:rPr>
          <w:rFonts w:ascii="Times New Roman" w:hAnsi="Times New Roman"/>
          <w:sz w:val="24"/>
          <w:szCs w:val="24"/>
        </w:rPr>
        <w:t>Успеваемость в сравнении с прошлым учебным годом улучшилась, качество осталось</w:t>
      </w:r>
      <w:r w:rsidR="00EB13FD">
        <w:rPr>
          <w:rFonts w:ascii="Times New Roman" w:hAnsi="Times New Roman"/>
          <w:sz w:val="24"/>
          <w:szCs w:val="24"/>
        </w:rPr>
        <w:t xml:space="preserve"> на прежнем уровне.</w:t>
      </w:r>
      <w:r w:rsidR="00F42F32">
        <w:rPr>
          <w:rFonts w:ascii="Times New Roman" w:hAnsi="Times New Roman"/>
          <w:sz w:val="24"/>
          <w:szCs w:val="24"/>
        </w:rPr>
        <w:t xml:space="preserve"> </w:t>
      </w:r>
    </w:p>
    <w:p w:rsidR="00462976" w:rsidRDefault="00465445" w:rsidP="00465445">
      <w:pPr>
        <w:spacing w:line="240" w:lineRule="auto"/>
        <w:ind w:left="360" w:firstLine="348"/>
        <w:jc w:val="right"/>
        <w:rPr>
          <w:rFonts w:ascii="Times New Roman" w:hAnsi="Times New Roman"/>
          <w:b/>
          <w:sz w:val="24"/>
          <w:szCs w:val="24"/>
        </w:rPr>
      </w:pPr>
      <w:r w:rsidRPr="00465445">
        <w:rPr>
          <w:rFonts w:ascii="Times New Roman" w:hAnsi="Times New Roman"/>
          <w:b/>
          <w:sz w:val="24"/>
          <w:szCs w:val="24"/>
        </w:rPr>
        <w:t>Диаграмма 3.</w:t>
      </w:r>
    </w:p>
    <w:p w:rsidR="005308FA" w:rsidRPr="00465445" w:rsidRDefault="005308FA" w:rsidP="00465445">
      <w:pPr>
        <w:spacing w:line="240" w:lineRule="auto"/>
        <w:ind w:left="360" w:firstLine="348"/>
        <w:jc w:val="right"/>
        <w:rPr>
          <w:rFonts w:ascii="Times New Roman" w:hAnsi="Times New Roman"/>
          <w:b/>
          <w:sz w:val="24"/>
          <w:szCs w:val="24"/>
        </w:rPr>
      </w:pPr>
    </w:p>
    <w:p w:rsidR="00465445" w:rsidRPr="00465445" w:rsidRDefault="00465445" w:rsidP="00F42F32">
      <w:pPr>
        <w:spacing w:line="240" w:lineRule="auto"/>
        <w:ind w:firstLine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5E3E32F" wp14:editId="628F4CC7">
            <wp:extent cx="5905500" cy="33051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086" w:rsidRDefault="00A87086" w:rsidP="00F16F1E">
      <w:pPr>
        <w:spacing w:after="200"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484E2A" w:rsidRPr="00484E2A" w:rsidRDefault="00F16F1E" w:rsidP="00F16F1E">
      <w:pPr>
        <w:spacing w:after="200"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 w:rsidR="00484E2A" w:rsidRPr="00484E2A">
        <w:rPr>
          <w:rFonts w:ascii="Times New Roman" w:hAnsi="Times New Roman"/>
          <w:b/>
          <w:sz w:val="24"/>
          <w:szCs w:val="24"/>
        </w:rPr>
        <w:t>иаграмма 4.</w:t>
      </w:r>
    </w:p>
    <w:p w:rsidR="00465445" w:rsidRDefault="00484E2A" w:rsidP="00F42F32">
      <w:pPr>
        <w:spacing w:line="240" w:lineRule="auto"/>
        <w:ind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E814BCE" wp14:editId="3145EBB0">
            <wp:extent cx="5791200" cy="22479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5F1F" w:rsidRDefault="00B85D4C" w:rsidP="009251A0">
      <w:pPr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5F1F">
        <w:rPr>
          <w:rFonts w:ascii="Times New Roman" w:hAnsi="Times New Roman"/>
          <w:b/>
          <w:sz w:val="24"/>
          <w:szCs w:val="24"/>
        </w:rPr>
        <w:t>Изучение и распространение ППО</w:t>
      </w:r>
      <w:r w:rsidRPr="00462976">
        <w:rPr>
          <w:rFonts w:ascii="Times New Roman" w:hAnsi="Times New Roman"/>
          <w:sz w:val="24"/>
          <w:szCs w:val="24"/>
        </w:rPr>
        <w:t xml:space="preserve"> (организация и проведение городских мероприятий в рамках ГМО, их анализ, выводы)</w:t>
      </w:r>
      <w:r w:rsidR="00445F1F">
        <w:rPr>
          <w:rFonts w:ascii="Times New Roman" w:hAnsi="Times New Roman"/>
          <w:sz w:val="24"/>
          <w:szCs w:val="24"/>
        </w:rPr>
        <w:t xml:space="preserve"> и </w:t>
      </w:r>
      <w:r w:rsidR="00445F1F" w:rsidRPr="00445F1F">
        <w:rPr>
          <w:rFonts w:ascii="Times New Roman" w:hAnsi="Times New Roman"/>
          <w:sz w:val="24"/>
          <w:szCs w:val="24"/>
        </w:rPr>
        <w:t>у</w:t>
      </w:r>
      <w:r w:rsidR="00F82701" w:rsidRPr="00445F1F">
        <w:rPr>
          <w:rFonts w:ascii="Times New Roman" w:hAnsi="Times New Roman"/>
          <w:sz w:val="24"/>
          <w:szCs w:val="24"/>
        </w:rPr>
        <w:t>частие в региональных</w:t>
      </w:r>
      <w:r w:rsidRPr="00445F1F">
        <w:rPr>
          <w:rFonts w:ascii="Times New Roman" w:hAnsi="Times New Roman"/>
          <w:sz w:val="24"/>
          <w:szCs w:val="24"/>
        </w:rPr>
        <w:t>, всероссийских мероприятиях (семинары, мастер-классы и т.п.)</w:t>
      </w:r>
    </w:p>
    <w:p w:rsidR="00006C7D" w:rsidRDefault="00445F1F" w:rsidP="0060340C">
      <w:pPr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445F1F">
        <w:rPr>
          <w:rFonts w:ascii="Times New Roman" w:hAnsi="Times New Roman"/>
          <w:sz w:val="24"/>
          <w:szCs w:val="24"/>
        </w:rPr>
        <w:t xml:space="preserve">Работа по самообразованию - одно из важнейших направлений педагога по повышению своего профессионального мастерства. Целью самообразования педагога является расширение и углубление профессионально-методических знаний и умений, совершенствование уровня предметной подготовки. Большинство учителей системно занимаются самообразованием в межкурсовой период, хотя есть и такие педагоги, которые подходят к этому эпизодически. В течение года учителя продолжали повышать уровень методической подготовленности через работу по теме самообразования, работу на методических семинарах. Результаты проделанной работы отслеживаются через выступления на школьных МО, мастер-классы, </w:t>
      </w:r>
      <w:r w:rsidR="00006C7D" w:rsidRPr="00006C7D">
        <w:rPr>
          <w:rFonts w:ascii="Times New Roman" w:hAnsi="Times New Roman"/>
          <w:sz w:val="24"/>
          <w:szCs w:val="24"/>
        </w:rPr>
        <w:t>выступление на площадке «</w:t>
      </w:r>
      <w:proofErr w:type="spellStart"/>
      <w:r w:rsidR="00006C7D" w:rsidRPr="00006C7D">
        <w:rPr>
          <w:rFonts w:ascii="Times New Roman" w:hAnsi="Times New Roman"/>
          <w:sz w:val="24"/>
          <w:szCs w:val="24"/>
        </w:rPr>
        <w:t>Нетворкинг</w:t>
      </w:r>
      <w:proofErr w:type="spellEnd"/>
      <w:r w:rsidR="00006C7D" w:rsidRPr="00006C7D">
        <w:rPr>
          <w:rFonts w:ascii="Times New Roman" w:hAnsi="Times New Roman"/>
          <w:sz w:val="24"/>
          <w:szCs w:val="24"/>
        </w:rPr>
        <w:t>» из  опыта работы,  публикации. Сохраняется тенденция дистанционного формата распространения опыта работы.</w:t>
      </w:r>
      <w:r w:rsidRPr="00445F1F">
        <w:rPr>
          <w:rFonts w:ascii="Times New Roman" w:hAnsi="Times New Roman"/>
          <w:sz w:val="24"/>
          <w:szCs w:val="24"/>
        </w:rPr>
        <w:t xml:space="preserve"> (</w:t>
      </w:r>
      <w:r w:rsidR="00B01102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0340C">
        <w:rPr>
          <w:rFonts w:ascii="Times New Roman" w:hAnsi="Times New Roman"/>
          <w:b/>
          <w:sz w:val="24"/>
          <w:szCs w:val="24"/>
        </w:rPr>
        <w:t>6</w:t>
      </w:r>
      <w:r w:rsidRPr="00445F1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006C7D" w:rsidRPr="00006C7D">
        <w:rPr>
          <w:rFonts w:ascii="Times New Roman" w:hAnsi="Times New Roman"/>
          <w:sz w:val="24"/>
          <w:szCs w:val="24"/>
        </w:rPr>
        <w:t xml:space="preserve">Дистанционная форма проведения заседаний также имела место </w:t>
      </w:r>
    </w:p>
    <w:p w:rsidR="0060340C" w:rsidRDefault="00006C7D" w:rsidP="0060340C">
      <w:pPr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006C7D">
        <w:rPr>
          <w:rFonts w:ascii="Times New Roman" w:hAnsi="Times New Roman"/>
          <w:sz w:val="24"/>
          <w:szCs w:val="24"/>
        </w:rPr>
        <w:t xml:space="preserve">Анализ предоставленных школами данных позволяет сделать вывод, что распространение опыта работы преобладает в форме, докладов и участия в работе профессионального сообщества. Уровень участия в основном школьный и муниципальный. Вывод: необходимо активизировать работу по распространению опыта работы в форме публикаций, мастер-классов, открытых уроков.  </w:t>
      </w:r>
      <w:r w:rsidR="0060340C">
        <w:rPr>
          <w:rFonts w:ascii="Times New Roman" w:hAnsi="Times New Roman"/>
          <w:sz w:val="24"/>
          <w:szCs w:val="24"/>
        </w:rPr>
        <w:t xml:space="preserve"> </w:t>
      </w:r>
    </w:p>
    <w:p w:rsidR="00B85D4C" w:rsidRPr="0060340C" w:rsidRDefault="00B85D4C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0340C">
        <w:rPr>
          <w:rFonts w:ascii="Times New Roman" w:hAnsi="Times New Roman"/>
          <w:b/>
          <w:sz w:val="24"/>
          <w:szCs w:val="24"/>
        </w:rPr>
        <w:t>Конк</w:t>
      </w:r>
      <w:r w:rsidR="002509BC" w:rsidRPr="0060340C">
        <w:rPr>
          <w:rFonts w:ascii="Times New Roman" w:hAnsi="Times New Roman"/>
          <w:b/>
          <w:sz w:val="24"/>
          <w:szCs w:val="24"/>
        </w:rPr>
        <w:t>урсы педагогического мастерства</w:t>
      </w:r>
      <w:r w:rsidRPr="0060340C">
        <w:rPr>
          <w:rFonts w:ascii="Times New Roman" w:hAnsi="Times New Roman"/>
          <w:b/>
          <w:sz w:val="24"/>
          <w:szCs w:val="24"/>
        </w:rPr>
        <w:t>:</w:t>
      </w:r>
    </w:p>
    <w:p w:rsidR="00BE2841" w:rsidRDefault="00D55CB4" w:rsidP="00BE2841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B429E" w:rsidRPr="00BE2841">
        <w:rPr>
          <w:rFonts w:ascii="Times New Roman" w:hAnsi="Times New Roman"/>
          <w:sz w:val="24"/>
          <w:szCs w:val="24"/>
        </w:rPr>
        <w:t>Педагогическое мастерство – это синтез личностно-профессиональных качеств и свойств личности, которые обусловливают высокую результативность педагогического процесса.</w:t>
      </w:r>
    </w:p>
    <w:p w:rsidR="00FB429E" w:rsidRPr="00BE2841" w:rsidRDefault="00FB429E" w:rsidP="00BE2841">
      <w:pPr>
        <w:pStyle w:val="a3"/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BE2841">
        <w:rPr>
          <w:rFonts w:ascii="Times New Roman" w:hAnsi="Times New Roman"/>
          <w:sz w:val="24"/>
          <w:szCs w:val="24"/>
        </w:rPr>
        <w:t>К составляющим педагогического мастерства относятся специальные знания, умения, навыки и привычки, которые обусловливают чистое владение основными приемами того или иного вида деятельности. В мастерстве педагога выделяют четыре части:</w:t>
      </w:r>
    </w:p>
    <w:p w:rsidR="00FB429E" w:rsidRPr="00FB429E" w:rsidRDefault="00FB429E" w:rsidP="00FB429E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FB429E">
        <w:rPr>
          <w:rFonts w:ascii="Times New Roman" w:hAnsi="Times New Roman"/>
          <w:sz w:val="24"/>
          <w:szCs w:val="24"/>
        </w:rPr>
        <w:t>1) мастерство организатора общей и индивидуальной деятельности детей;</w:t>
      </w:r>
    </w:p>
    <w:p w:rsidR="00FB429E" w:rsidRPr="00FB429E" w:rsidRDefault="00FB429E" w:rsidP="00FB429E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FB429E">
        <w:rPr>
          <w:rFonts w:ascii="Times New Roman" w:hAnsi="Times New Roman"/>
          <w:sz w:val="24"/>
          <w:szCs w:val="24"/>
        </w:rPr>
        <w:t>2) мастерство убеждения;</w:t>
      </w:r>
    </w:p>
    <w:p w:rsidR="00FB429E" w:rsidRPr="00FB429E" w:rsidRDefault="00FB429E" w:rsidP="00FB429E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FB429E">
        <w:rPr>
          <w:rFonts w:ascii="Times New Roman" w:hAnsi="Times New Roman"/>
          <w:sz w:val="24"/>
          <w:szCs w:val="24"/>
        </w:rPr>
        <w:t>3) мастерство передачи своих познаний и опыта;</w:t>
      </w:r>
    </w:p>
    <w:p w:rsidR="00BE2841" w:rsidRDefault="00FB429E" w:rsidP="00FB429E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FB429E">
        <w:rPr>
          <w:rFonts w:ascii="Times New Roman" w:hAnsi="Times New Roman"/>
          <w:sz w:val="24"/>
          <w:szCs w:val="24"/>
        </w:rPr>
        <w:t xml:space="preserve">4) мастерство владения педагогической техникой. </w:t>
      </w:r>
    </w:p>
    <w:p w:rsidR="00BE2841" w:rsidRDefault="00FB429E" w:rsidP="0092001F">
      <w:pPr>
        <w:pStyle w:val="a3"/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FB429E">
        <w:rPr>
          <w:rFonts w:ascii="Times New Roman" w:hAnsi="Times New Roman"/>
          <w:sz w:val="24"/>
          <w:szCs w:val="24"/>
        </w:rPr>
        <w:t>Согласно Н. Н. Тарасевичу педагогическое мастерство – это комплекс свойств личности, высокий уровень профессиональной деятельности, гуманистическая установка личности учителя, высокопрофессиональные знания, педагогические способности и техника.</w:t>
      </w:r>
    </w:p>
    <w:p w:rsidR="00BE2841" w:rsidRPr="00006C7D" w:rsidRDefault="00BE2841" w:rsidP="0092001F">
      <w:pPr>
        <w:pStyle w:val="a3"/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006C7D">
        <w:rPr>
          <w:rFonts w:ascii="Times New Roman" w:hAnsi="Times New Roman"/>
          <w:sz w:val="24"/>
          <w:szCs w:val="24"/>
        </w:rPr>
        <w:lastRenderedPageBreak/>
        <w:t xml:space="preserve">На основе вышеизложенного педагоги ГМО учителей истории несколько шире воспринимают критерий участия в конкурсах профессионального мастерства и относят к ним все состязания, которые помогают становлению, развитию и обогащению составляющих самого понятия. </w:t>
      </w:r>
    </w:p>
    <w:p w:rsidR="00006C7D" w:rsidRDefault="00006C7D" w:rsidP="00006C7D">
      <w:pPr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006C7D">
        <w:rPr>
          <w:rFonts w:ascii="Times New Roman" w:hAnsi="Times New Roman"/>
          <w:sz w:val="24"/>
          <w:szCs w:val="24"/>
        </w:rPr>
        <w:t xml:space="preserve">В 2021-2022 учебном году немногие учителя истории принимали участие в  конкурсах. Формат участия – преимущественно дистанционный (Приложение 6). </w:t>
      </w:r>
    </w:p>
    <w:p w:rsidR="002605B4" w:rsidRPr="00462976" w:rsidRDefault="00006C7D" w:rsidP="00006C7D">
      <w:pPr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977D3" w:rsidRPr="00462976">
        <w:rPr>
          <w:rFonts w:ascii="Times New Roman" w:hAnsi="Times New Roman"/>
          <w:b/>
          <w:sz w:val="24"/>
          <w:szCs w:val="24"/>
        </w:rPr>
        <w:t xml:space="preserve">Работа с молодыми педагогами </w:t>
      </w:r>
      <w:r w:rsidR="00C977D3" w:rsidRPr="00462976">
        <w:rPr>
          <w:rFonts w:ascii="Times New Roman" w:hAnsi="Times New Roman"/>
          <w:sz w:val="24"/>
          <w:szCs w:val="24"/>
        </w:rPr>
        <w:t>(анализ проведенных мероприятий, задачи на следующий год</w:t>
      </w:r>
      <w:r w:rsidR="00B85D4C" w:rsidRPr="00462976">
        <w:rPr>
          <w:rFonts w:ascii="Times New Roman" w:hAnsi="Times New Roman"/>
          <w:sz w:val="24"/>
          <w:szCs w:val="24"/>
        </w:rPr>
        <w:t>)</w:t>
      </w:r>
    </w:p>
    <w:p w:rsidR="006E0D90" w:rsidRPr="006E0D90" w:rsidRDefault="00F82701" w:rsidP="006E0D90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>В</w:t>
      </w:r>
      <w:r w:rsidR="00006C7D">
        <w:rPr>
          <w:rFonts w:ascii="Times New Roman" w:hAnsi="Times New Roman"/>
          <w:sz w:val="24"/>
          <w:szCs w:val="24"/>
        </w:rPr>
        <w:t xml:space="preserve"> составе методического объединения</w:t>
      </w:r>
      <w:r w:rsidRPr="00462976">
        <w:rPr>
          <w:rFonts w:ascii="Times New Roman" w:hAnsi="Times New Roman"/>
          <w:sz w:val="24"/>
          <w:szCs w:val="24"/>
        </w:rPr>
        <w:t xml:space="preserve"> молодых специалистов немного (ста</w:t>
      </w:r>
      <w:r w:rsidR="00B01102">
        <w:rPr>
          <w:rFonts w:ascii="Times New Roman" w:hAnsi="Times New Roman"/>
          <w:sz w:val="24"/>
          <w:szCs w:val="24"/>
        </w:rPr>
        <w:t>ж менее 5</w:t>
      </w:r>
      <w:r w:rsidR="00E13723">
        <w:rPr>
          <w:rFonts w:ascii="Times New Roman" w:hAnsi="Times New Roman"/>
          <w:sz w:val="24"/>
          <w:szCs w:val="24"/>
        </w:rPr>
        <w:t xml:space="preserve"> </w:t>
      </w:r>
      <w:r w:rsidR="00B01102">
        <w:rPr>
          <w:rFonts w:ascii="Times New Roman" w:hAnsi="Times New Roman"/>
          <w:sz w:val="24"/>
          <w:szCs w:val="24"/>
        </w:rPr>
        <w:t>лет)-</w:t>
      </w:r>
      <w:r w:rsidR="00006C7D">
        <w:rPr>
          <w:rFonts w:ascii="Times New Roman" w:hAnsi="Times New Roman"/>
          <w:sz w:val="24"/>
          <w:szCs w:val="24"/>
        </w:rPr>
        <w:t xml:space="preserve"> 6 человек</w:t>
      </w:r>
      <w:r w:rsidR="0060340C">
        <w:rPr>
          <w:rFonts w:ascii="Times New Roman" w:hAnsi="Times New Roman"/>
          <w:sz w:val="24"/>
          <w:szCs w:val="24"/>
        </w:rPr>
        <w:t xml:space="preserve">. Отличительной особенностью молодых педагогов является их невысокая активность участия в работе ГМО. </w:t>
      </w:r>
      <w:r w:rsidR="0074748D">
        <w:rPr>
          <w:rFonts w:ascii="Times New Roman" w:hAnsi="Times New Roman"/>
          <w:sz w:val="24"/>
          <w:szCs w:val="24"/>
        </w:rPr>
        <w:t xml:space="preserve">Поэтому главной задачей наставничества по отношению к ним является формирование мотивации взаимодействия с коллегами. Включение молодых специалистов в работу в основном обеспечивается внешними факторами через актуализацию тем и проблем, близких им в начале их педагогической деятельности.  В рамках наставничества </w:t>
      </w:r>
      <w:r w:rsidR="00845A57">
        <w:rPr>
          <w:rFonts w:ascii="Times New Roman" w:hAnsi="Times New Roman"/>
          <w:sz w:val="24"/>
          <w:szCs w:val="24"/>
        </w:rPr>
        <w:t xml:space="preserve">руководителем ГМО </w:t>
      </w:r>
      <w:r w:rsidR="0074748D">
        <w:rPr>
          <w:rFonts w:ascii="Times New Roman" w:hAnsi="Times New Roman"/>
          <w:sz w:val="24"/>
          <w:szCs w:val="24"/>
        </w:rPr>
        <w:t>о</w:t>
      </w:r>
      <w:r w:rsidRPr="00462976">
        <w:rPr>
          <w:rFonts w:ascii="Times New Roman" w:hAnsi="Times New Roman"/>
          <w:sz w:val="24"/>
          <w:szCs w:val="24"/>
        </w:rPr>
        <w:t xml:space="preserve">существлялось текущее консультирование, привлечение их к деятельности с более опытными педагогами. </w:t>
      </w:r>
      <w:r w:rsidR="0074748D">
        <w:rPr>
          <w:rFonts w:ascii="Times New Roman" w:hAnsi="Times New Roman"/>
          <w:sz w:val="24"/>
          <w:szCs w:val="24"/>
        </w:rPr>
        <w:t xml:space="preserve">Среди направлений консультаций центральное место занимают вопросы </w:t>
      </w:r>
      <w:r w:rsidR="006E0D90" w:rsidRPr="006E0D90">
        <w:rPr>
          <w:rFonts w:ascii="Times New Roman" w:hAnsi="Times New Roman"/>
          <w:sz w:val="24"/>
          <w:szCs w:val="24"/>
        </w:rPr>
        <w:t xml:space="preserve">по рабочим программам, </w:t>
      </w:r>
      <w:r w:rsidR="0060340C">
        <w:rPr>
          <w:rFonts w:ascii="Times New Roman" w:hAnsi="Times New Roman"/>
          <w:sz w:val="24"/>
          <w:szCs w:val="24"/>
        </w:rPr>
        <w:t xml:space="preserve">работе с одаренными детьми, по формам работы, методам контроля, </w:t>
      </w:r>
      <w:r w:rsidR="006E0D90" w:rsidRPr="006E0D90">
        <w:rPr>
          <w:rFonts w:ascii="Times New Roman" w:hAnsi="Times New Roman"/>
          <w:sz w:val="24"/>
          <w:szCs w:val="24"/>
        </w:rPr>
        <w:t>построению этапо</w:t>
      </w:r>
      <w:r w:rsidR="006E0D90">
        <w:rPr>
          <w:rFonts w:ascii="Times New Roman" w:hAnsi="Times New Roman"/>
          <w:sz w:val="24"/>
          <w:szCs w:val="24"/>
        </w:rPr>
        <w:t>в урока</w:t>
      </w:r>
      <w:r w:rsidR="006E0D90" w:rsidRPr="006E0D90">
        <w:rPr>
          <w:rFonts w:ascii="Times New Roman" w:hAnsi="Times New Roman"/>
          <w:sz w:val="24"/>
          <w:szCs w:val="24"/>
        </w:rPr>
        <w:t xml:space="preserve">. </w:t>
      </w:r>
      <w:r w:rsidR="0074748D">
        <w:rPr>
          <w:rFonts w:ascii="Times New Roman" w:hAnsi="Times New Roman"/>
          <w:sz w:val="24"/>
          <w:szCs w:val="24"/>
        </w:rPr>
        <w:t xml:space="preserve">Одним из результатов работы с молодыми специалистами следует назвать положительную динамику в показателях аттестации и прохождения курсовой подготовки. </w:t>
      </w:r>
    </w:p>
    <w:p w:rsidR="00F82701" w:rsidRPr="00B01102" w:rsidRDefault="00F82701" w:rsidP="006E0D90">
      <w:pPr>
        <w:spacing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>Наставни</w:t>
      </w:r>
      <w:r w:rsidR="00DA042C">
        <w:rPr>
          <w:rFonts w:ascii="Times New Roman" w:hAnsi="Times New Roman"/>
          <w:sz w:val="24"/>
          <w:szCs w:val="24"/>
        </w:rPr>
        <w:t xml:space="preserve">ческое взаимодействие </w:t>
      </w:r>
      <w:r w:rsidRPr="00462976">
        <w:rPr>
          <w:rFonts w:ascii="Times New Roman" w:hAnsi="Times New Roman"/>
          <w:sz w:val="24"/>
          <w:szCs w:val="24"/>
        </w:rPr>
        <w:t>осуществляла</w:t>
      </w:r>
      <w:r w:rsidR="00BE2841">
        <w:rPr>
          <w:rFonts w:ascii="Times New Roman" w:hAnsi="Times New Roman"/>
          <w:sz w:val="24"/>
          <w:szCs w:val="24"/>
        </w:rPr>
        <w:t>сь в рамках</w:t>
      </w:r>
      <w:r w:rsidRPr="00462976">
        <w:rPr>
          <w:rFonts w:ascii="Times New Roman" w:hAnsi="Times New Roman"/>
          <w:sz w:val="24"/>
          <w:szCs w:val="24"/>
        </w:rPr>
        <w:t xml:space="preserve"> </w:t>
      </w:r>
      <w:r w:rsidR="00DA042C">
        <w:rPr>
          <w:rFonts w:ascii="Times New Roman" w:hAnsi="Times New Roman"/>
          <w:sz w:val="24"/>
          <w:szCs w:val="24"/>
        </w:rPr>
        <w:t xml:space="preserve">заседаний ГМО и </w:t>
      </w:r>
      <w:proofErr w:type="spellStart"/>
      <w:r w:rsidR="00DA042C">
        <w:rPr>
          <w:rFonts w:ascii="Times New Roman" w:hAnsi="Times New Roman"/>
          <w:sz w:val="24"/>
          <w:szCs w:val="24"/>
        </w:rPr>
        <w:t>межсекционного</w:t>
      </w:r>
      <w:proofErr w:type="spellEnd"/>
      <w:r w:rsidR="00DA042C">
        <w:rPr>
          <w:rFonts w:ascii="Times New Roman" w:hAnsi="Times New Roman"/>
          <w:sz w:val="24"/>
          <w:szCs w:val="24"/>
        </w:rPr>
        <w:t xml:space="preserve"> взаимодействия.</w:t>
      </w:r>
      <w:r w:rsidR="0074748D">
        <w:rPr>
          <w:rFonts w:ascii="Times New Roman" w:hAnsi="Times New Roman"/>
          <w:sz w:val="24"/>
          <w:szCs w:val="24"/>
        </w:rPr>
        <w:t xml:space="preserve"> К</w:t>
      </w:r>
      <w:r w:rsidR="00BE2841">
        <w:rPr>
          <w:rFonts w:ascii="Times New Roman" w:hAnsi="Times New Roman"/>
          <w:sz w:val="24"/>
          <w:szCs w:val="24"/>
        </w:rPr>
        <w:t xml:space="preserve">онсультирование </w:t>
      </w:r>
      <w:r w:rsidR="0074748D">
        <w:rPr>
          <w:rFonts w:ascii="Times New Roman" w:hAnsi="Times New Roman"/>
          <w:sz w:val="24"/>
          <w:szCs w:val="24"/>
        </w:rPr>
        <w:t xml:space="preserve">осуществлялось </w:t>
      </w:r>
      <w:r w:rsidR="00BE2841">
        <w:rPr>
          <w:rFonts w:ascii="Times New Roman" w:hAnsi="Times New Roman"/>
          <w:sz w:val="24"/>
          <w:szCs w:val="24"/>
        </w:rPr>
        <w:t>очно и дистанционно</w:t>
      </w:r>
      <w:r w:rsidR="0074748D">
        <w:rPr>
          <w:rFonts w:ascii="Times New Roman" w:hAnsi="Times New Roman"/>
          <w:sz w:val="24"/>
          <w:szCs w:val="24"/>
        </w:rPr>
        <w:t>.</w:t>
      </w:r>
      <w:r w:rsidR="00BE2841">
        <w:rPr>
          <w:rFonts w:ascii="Times New Roman" w:hAnsi="Times New Roman"/>
          <w:sz w:val="24"/>
          <w:szCs w:val="24"/>
        </w:rPr>
        <w:t xml:space="preserve"> </w:t>
      </w:r>
      <w:r w:rsidR="00B01102" w:rsidRPr="00B01102">
        <w:rPr>
          <w:rFonts w:ascii="Times New Roman" w:hAnsi="Times New Roman"/>
          <w:b/>
          <w:sz w:val="24"/>
          <w:szCs w:val="24"/>
        </w:rPr>
        <w:t>(Приложение 7)</w:t>
      </w:r>
    </w:p>
    <w:p w:rsidR="00432A40" w:rsidRPr="00462976" w:rsidRDefault="00432A40" w:rsidP="009251A0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2976">
        <w:rPr>
          <w:rFonts w:ascii="Times New Roman" w:hAnsi="Times New Roman"/>
          <w:b/>
          <w:sz w:val="24"/>
          <w:szCs w:val="24"/>
        </w:rPr>
        <w:t xml:space="preserve">Внеплановые мероприятия </w:t>
      </w:r>
      <w:r w:rsidR="00006C7D">
        <w:rPr>
          <w:rFonts w:ascii="Times New Roman" w:hAnsi="Times New Roman"/>
          <w:b/>
          <w:sz w:val="24"/>
          <w:szCs w:val="24"/>
        </w:rPr>
        <w:t xml:space="preserve"> в рамках методического объединения</w:t>
      </w:r>
    </w:p>
    <w:p w:rsidR="00F00396" w:rsidRDefault="00F00396" w:rsidP="00BE2841">
      <w:pPr>
        <w:pStyle w:val="a3"/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 xml:space="preserve">В течение всего учебного года регулярно поступали предложения об участии в предметных мероприятиях различного уровня, большинство из которых перечислено в </w:t>
      </w:r>
      <w:r w:rsidR="00BE2841">
        <w:rPr>
          <w:rFonts w:ascii="Times New Roman" w:hAnsi="Times New Roman"/>
          <w:b/>
          <w:sz w:val="24"/>
          <w:szCs w:val="24"/>
        </w:rPr>
        <w:t>П</w:t>
      </w:r>
      <w:r w:rsidRPr="00B01102">
        <w:rPr>
          <w:rFonts w:ascii="Times New Roman" w:hAnsi="Times New Roman"/>
          <w:b/>
          <w:sz w:val="24"/>
          <w:szCs w:val="24"/>
        </w:rPr>
        <w:t>риложении 5</w:t>
      </w:r>
      <w:r w:rsidRPr="00462976">
        <w:rPr>
          <w:rFonts w:ascii="Times New Roman" w:hAnsi="Times New Roman"/>
          <w:sz w:val="24"/>
          <w:szCs w:val="24"/>
        </w:rPr>
        <w:t xml:space="preserve">. Среди наиболее </w:t>
      </w:r>
      <w:proofErr w:type="gramStart"/>
      <w:r w:rsidRPr="00462976">
        <w:rPr>
          <w:rFonts w:ascii="Times New Roman" w:hAnsi="Times New Roman"/>
          <w:sz w:val="24"/>
          <w:szCs w:val="24"/>
        </w:rPr>
        <w:t>значимых</w:t>
      </w:r>
      <w:proofErr w:type="gramEnd"/>
      <w:r w:rsidRPr="00462976">
        <w:rPr>
          <w:rFonts w:ascii="Times New Roman" w:hAnsi="Times New Roman"/>
          <w:sz w:val="24"/>
          <w:szCs w:val="24"/>
        </w:rPr>
        <w:t xml:space="preserve"> следует назвать </w:t>
      </w:r>
      <w:r w:rsidR="00B01102">
        <w:rPr>
          <w:rFonts w:ascii="Times New Roman" w:hAnsi="Times New Roman"/>
          <w:sz w:val="24"/>
          <w:szCs w:val="24"/>
        </w:rPr>
        <w:t>Олимпиаду по финансовой грамотности, олимпиады федерального перечня, даю</w:t>
      </w:r>
      <w:r w:rsidR="001526B9">
        <w:rPr>
          <w:rFonts w:ascii="Times New Roman" w:hAnsi="Times New Roman"/>
          <w:sz w:val="24"/>
          <w:szCs w:val="24"/>
        </w:rPr>
        <w:t>щие право льготного зачисления,</w:t>
      </w:r>
      <w:r w:rsidRPr="00462976">
        <w:rPr>
          <w:rFonts w:ascii="Times New Roman" w:hAnsi="Times New Roman"/>
          <w:sz w:val="24"/>
          <w:szCs w:val="24"/>
        </w:rPr>
        <w:t xml:space="preserve"> р</w:t>
      </w:r>
      <w:r w:rsidR="001526B9">
        <w:rPr>
          <w:rFonts w:ascii="Times New Roman" w:hAnsi="Times New Roman"/>
          <w:sz w:val="24"/>
          <w:szCs w:val="24"/>
        </w:rPr>
        <w:t>егиональные проверочные работы. Следует отметить</w:t>
      </w:r>
      <w:r w:rsidRPr="00462976">
        <w:rPr>
          <w:rFonts w:ascii="Times New Roman" w:hAnsi="Times New Roman"/>
          <w:sz w:val="24"/>
          <w:szCs w:val="24"/>
        </w:rPr>
        <w:t>, что в связи с включенностью в социальный цикл предмета обществознание, являющегося интегрированным предметом, сочетающим многие науки, для работы данного методического объединения подходят любые мероприятия социальной направленности, поэтому текущая активность и занятость педагогов – обществоведов ежегодно – максимальная.</w:t>
      </w:r>
    </w:p>
    <w:p w:rsidR="002605B4" w:rsidRPr="00462976" w:rsidRDefault="00B85D4C" w:rsidP="0092001F">
      <w:pPr>
        <w:pStyle w:val="a3"/>
        <w:spacing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462976">
        <w:rPr>
          <w:rFonts w:ascii="Times New Roman" w:hAnsi="Times New Roman"/>
          <w:b/>
          <w:sz w:val="24"/>
          <w:szCs w:val="24"/>
        </w:rPr>
        <w:t>В</w:t>
      </w:r>
      <w:r w:rsidR="002605B4" w:rsidRPr="00462976">
        <w:rPr>
          <w:rFonts w:ascii="Times New Roman" w:hAnsi="Times New Roman"/>
          <w:b/>
          <w:sz w:val="24"/>
          <w:szCs w:val="24"/>
        </w:rPr>
        <w:t>ывод и задачи на следующий учебный год.</w:t>
      </w:r>
    </w:p>
    <w:p w:rsidR="00F00396" w:rsidRPr="00462976" w:rsidRDefault="00F00396" w:rsidP="00462976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>В целом работу городского методического объединения учителей истории можно признать удовлетворительной</w:t>
      </w:r>
      <w:r w:rsidR="00462976" w:rsidRPr="00462976">
        <w:rPr>
          <w:rFonts w:ascii="Times New Roman" w:hAnsi="Times New Roman"/>
          <w:sz w:val="24"/>
          <w:szCs w:val="24"/>
        </w:rPr>
        <w:t>.</w:t>
      </w:r>
    </w:p>
    <w:p w:rsidR="00462976" w:rsidRPr="00462976" w:rsidRDefault="00462976" w:rsidP="00462976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62976">
        <w:rPr>
          <w:rFonts w:ascii="Times New Roman" w:hAnsi="Times New Roman"/>
          <w:b/>
          <w:sz w:val="24"/>
          <w:szCs w:val="24"/>
        </w:rPr>
        <w:t>Выводы:</w:t>
      </w:r>
    </w:p>
    <w:p w:rsidR="00462976" w:rsidRDefault="00EB13FD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площадки «</w:t>
      </w:r>
      <w:proofErr w:type="spellStart"/>
      <w:r>
        <w:rPr>
          <w:rFonts w:ascii="Times New Roman" w:hAnsi="Times New Roman"/>
          <w:sz w:val="24"/>
          <w:szCs w:val="24"/>
        </w:rPr>
        <w:t>Нетворкинг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462976" w:rsidRPr="00462976">
        <w:rPr>
          <w:rFonts w:ascii="Times New Roman" w:hAnsi="Times New Roman"/>
          <w:sz w:val="24"/>
          <w:szCs w:val="24"/>
        </w:rPr>
        <w:t xml:space="preserve"> учителей истории и обществознания </w:t>
      </w:r>
      <w:r w:rsidR="001526B9">
        <w:rPr>
          <w:rFonts w:ascii="Times New Roman" w:hAnsi="Times New Roman"/>
          <w:sz w:val="24"/>
          <w:szCs w:val="24"/>
        </w:rPr>
        <w:t xml:space="preserve">в основной части </w:t>
      </w:r>
      <w:r w:rsidR="00462976" w:rsidRPr="00462976">
        <w:rPr>
          <w:rFonts w:ascii="Times New Roman" w:hAnsi="Times New Roman"/>
          <w:sz w:val="24"/>
          <w:szCs w:val="24"/>
        </w:rPr>
        <w:t>выполнен.</w:t>
      </w:r>
    </w:p>
    <w:p w:rsidR="00E837BF" w:rsidRDefault="00BE2841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оказывалась с</w:t>
      </w:r>
      <w:r w:rsidR="00E837BF">
        <w:rPr>
          <w:rFonts w:ascii="Times New Roman" w:hAnsi="Times New Roman"/>
          <w:sz w:val="24"/>
          <w:szCs w:val="24"/>
        </w:rPr>
        <w:t>воевременная методическая и информационная поддержка по ключевым вопросам современного исторического и</w:t>
      </w:r>
      <w:r>
        <w:rPr>
          <w:rFonts w:ascii="Times New Roman" w:hAnsi="Times New Roman"/>
          <w:sz w:val="24"/>
          <w:szCs w:val="24"/>
        </w:rPr>
        <w:t xml:space="preserve"> обществоведческого образования, что обеспечивало положительную динамику качества работы</w:t>
      </w:r>
    </w:p>
    <w:p w:rsidR="00E837BF" w:rsidRDefault="00E837BF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BE2841">
        <w:rPr>
          <w:rFonts w:ascii="Times New Roman" w:hAnsi="Times New Roman"/>
          <w:sz w:val="24"/>
          <w:szCs w:val="24"/>
        </w:rPr>
        <w:t>рганизована и осуществлена</w:t>
      </w:r>
      <w:r>
        <w:rPr>
          <w:rFonts w:ascii="Times New Roman" w:hAnsi="Times New Roman"/>
          <w:sz w:val="24"/>
          <w:szCs w:val="24"/>
        </w:rPr>
        <w:t xml:space="preserve"> качественная подготовка к всероссийской оли</w:t>
      </w:r>
      <w:r w:rsidR="008850BC">
        <w:rPr>
          <w:rFonts w:ascii="Times New Roman" w:hAnsi="Times New Roman"/>
          <w:sz w:val="24"/>
          <w:szCs w:val="24"/>
        </w:rPr>
        <w:t xml:space="preserve">мпиаде школьников на школьном, </w:t>
      </w:r>
      <w:r>
        <w:rPr>
          <w:rFonts w:ascii="Times New Roman" w:hAnsi="Times New Roman"/>
          <w:sz w:val="24"/>
          <w:szCs w:val="24"/>
        </w:rPr>
        <w:t>муниципальном</w:t>
      </w:r>
      <w:r w:rsidR="008850BC">
        <w:rPr>
          <w:rFonts w:ascii="Times New Roman" w:hAnsi="Times New Roman"/>
          <w:sz w:val="24"/>
          <w:szCs w:val="24"/>
        </w:rPr>
        <w:t xml:space="preserve"> и региональном </w:t>
      </w:r>
      <w:r>
        <w:rPr>
          <w:rFonts w:ascii="Times New Roman" w:hAnsi="Times New Roman"/>
          <w:sz w:val="24"/>
          <w:szCs w:val="24"/>
        </w:rPr>
        <w:t xml:space="preserve"> уровнях</w:t>
      </w:r>
      <w:r w:rsidR="00C854FE">
        <w:rPr>
          <w:rFonts w:ascii="Times New Roman" w:hAnsi="Times New Roman"/>
          <w:sz w:val="24"/>
          <w:szCs w:val="24"/>
        </w:rPr>
        <w:t>, о чем свидетельствует положительная динамика результатов</w:t>
      </w:r>
      <w:proofErr w:type="gramEnd"/>
    </w:p>
    <w:p w:rsidR="00BE2841" w:rsidRPr="00462976" w:rsidRDefault="00C854FE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Сохраняется </w:t>
      </w:r>
      <w:r w:rsidR="001526B9">
        <w:rPr>
          <w:rFonts w:ascii="Times New Roman" w:hAnsi="Times New Roman"/>
          <w:sz w:val="24"/>
          <w:szCs w:val="24"/>
        </w:rPr>
        <w:t xml:space="preserve">положительная динамика участия обучающихся </w:t>
      </w:r>
      <w:r w:rsidR="001F7557">
        <w:rPr>
          <w:rFonts w:ascii="Times New Roman" w:hAnsi="Times New Roman"/>
          <w:sz w:val="24"/>
          <w:szCs w:val="24"/>
        </w:rPr>
        <w:t>в олимпиадах федерального перечня</w:t>
      </w:r>
      <w:proofErr w:type="gramEnd"/>
    </w:p>
    <w:p w:rsidR="00462976" w:rsidRDefault="00462976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t>Сохраняется тенденция  квалификационного р</w:t>
      </w:r>
      <w:r w:rsidR="00EB13FD">
        <w:rPr>
          <w:rFonts w:ascii="Times New Roman" w:hAnsi="Times New Roman"/>
          <w:sz w:val="24"/>
          <w:szCs w:val="24"/>
        </w:rPr>
        <w:t>оста педагогического состава</w:t>
      </w:r>
      <w:r w:rsidRPr="00462976">
        <w:rPr>
          <w:rFonts w:ascii="Times New Roman" w:hAnsi="Times New Roman"/>
          <w:sz w:val="24"/>
          <w:szCs w:val="24"/>
        </w:rPr>
        <w:t xml:space="preserve">. </w:t>
      </w:r>
    </w:p>
    <w:p w:rsidR="006E0D90" w:rsidRDefault="00EB13FD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педагогов имеют</w:t>
      </w:r>
      <w:r w:rsidR="00E837BF">
        <w:rPr>
          <w:rFonts w:ascii="Times New Roman" w:hAnsi="Times New Roman"/>
          <w:sz w:val="24"/>
          <w:szCs w:val="24"/>
        </w:rPr>
        <w:t xml:space="preserve"> квалификационную категорию</w:t>
      </w:r>
    </w:p>
    <w:p w:rsidR="00E837BF" w:rsidRDefault="001F7557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регулярной основе и в различных формах осуществляется повышение</w:t>
      </w:r>
      <w:r w:rsidR="00E837BF">
        <w:rPr>
          <w:rFonts w:ascii="Times New Roman" w:hAnsi="Times New Roman"/>
          <w:sz w:val="24"/>
          <w:szCs w:val="24"/>
        </w:rPr>
        <w:t xml:space="preserve"> квалификации педагогов</w:t>
      </w:r>
      <w:r w:rsidR="00EB13FD">
        <w:rPr>
          <w:rFonts w:ascii="Times New Roman" w:hAnsi="Times New Roman"/>
          <w:sz w:val="24"/>
          <w:szCs w:val="24"/>
        </w:rPr>
        <w:t xml:space="preserve"> по актуальным направлениям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462976" w:rsidRPr="00462976" w:rsidRDefault="00462976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2976">
        <w:rPr>
          <w:rFonts w:ascii="Times New Roman" w:hAnsi="Times New Roman"/>
          <w:sz w:val="24"/>
          <w:szCs w:val="24"/>
        </w:rPr>
        <w:lastRenderedPageBreak/>
        <w:t>Совершенствуе</w:t>
      </w:r>
      <w:r w:rsidR="006E0D90">
        <w:rPr>
          <w:rFonts w:ascii="Times New Roman" w:hAnsi="Times New Roman"/>
          <w:sz w:val="24"/>
          <w:szCs w:val="24"/>
        </w:rPr>
        <w:t xml:space="preserve">тся научно-теоретическая </w:t>
      </w:r>
      <w:r w:rsidRPr="00462976">
        <w:rPr>
          <w:rFonts w:ascii="Times New Roman" w:hAnsi="Times New Roman"/>
          <w:sz w:val="24"/>
          <w:szCs w:val="24"/>
        </w:rPr>
        <w:t>методическая подготовка педагогов</w:t>
      </w:r>
    </w:p>
    <w:p w:rsidR="00462976" w:rsidRDefault="00EB13FD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Активизировалась</w:t>
      </w:r>
      <w:r w:rsidR="006E0D90">
        <w:rPr>
          <w:rFonts w:ascii="Times New Roman" w:hAnsi="Times New Roman"/>
          <w:sz w:val="24"/>
          <w:szCs w:val="24"/>
        </w:rPr>
        <w:t xml:space="preserve"> </w:t>
      </w:r>
      <w:r w:rsidR="001F7557">
        <w:rPr>
          <w:rFonts w:ascii="Times New Roman" w:hAnsi="Times New Roman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</w:rPr>
        <w:t xml:space="preserve">изучению и </w:t>
      </w:r>
      <w:r w:rsidR="001F7557">
        <w:rPr>
          <w:rFonts w:ascii="Times New Roman" w:hAnsi="Times New Roman"/>
          <w:sz w:val="24"/>
          <w:szCs w:val="24"/>
        </w:rPr>
        <w:t xml:space="preserve">реализации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ФГОС, функциональной грамотности, финансовой грамотности.</w:t>
      </w:r>
    </w:p>
    <w:p w:rsidR="008850BC" w:rsidRPr="00462976" w:rsidRDefault="00EB13FD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</w:t>
      </w:r>
      <w:r w:rsidR="008850BC">
        <w:rPr>
          <w:rFonts w:ascii="Times New Roman" w:hAnsi="Times New Roman"/>
          <w:sz w:val="24"/>
          <w:szCs w:val="24"/>
        </w:rPr>
        <w:t xml:space="preserve"> работа по освоению и внедрению стандарта обществоведческого образования</w:t>
      </w:r>
    </w:p>
    <w:p w:rsidR="00462976" w:rsidRPr="00462976" w:rsidRDefault="00462976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62976">
        <w:rPr>
          <w:rFonts w:ascii="Times New Roman" w:hAnsi="Times New Roman"/>
          <w:sz w:val="24"/>
          <w:szCs w:val="24"/>
        </w:rPr>
        <w:t xml:space="preserve">Качество успеваемости по общественным дисциплинам в школах города </w:t>
      </w:r>
      <w:r w:rsidR="008850BC">
        <w:rPr>
          <w:rFonts w:ascii="Times New Roman" w:hAnsi="Times New Roman"/>
          <w:sz w:val="24"/>
          <w:szCs w:val="24"/>
        </w:rPr>
        <w:t xml:space="preserve">стабильно </w:t>
      </w:r>
      <w:r w:rsidRPr="00462976">
        <w:rPr>
          <w:rFonts w:ascii="Times New Roman" w:hAnsi="Times New Roman"/>
          <w:sz w:val="24"/>
          <w:szCs w:val="24"/>
        </w:rPr>
        <w:t>варьируется от оптимального до высокого уровней.</w:t>
      </w:r>
      <w:proofErr w:type="gramEnd"/>
    </w:p>
    <w:p w:rsidR="00462976" w:rsidRPr="00462976" w:rsidRDefault="001F7557" w:rsidP="0046297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62976" w:rsidRPr="00462976">
        <w:rPr>
          <w:rFonts w:ascii="Times New Roman" w:hAnsi="Times New Roman"/>
          <w:sz w:val="24"/>
          <w:szCs w:val="24"/>
        </w:rPr>
        <w:t xml:space="preserve">стается актуальной проблема </w:t>
      </w:r>
      <w:r w:rsidR="008850BC">
        <w:rPr>
          <w:rFonts w:ascii="Times New Roman" w:hAnsi="Times New Roman"/>
          <w:sz w:val="24"/>
          <w:szCs w:val="24"/>
        </w:rPr>
        <w:t xml:space="preserve">централизованной </w:t>
      </w:r>
      <w:proofErr w:type="gramStart"/>
      <w:r w:rsidR="008850BC">
        <w:rPr>
          <w:rFonts w:ascii="Times New Roman" w:hAnsi="Times New Roman"/>
          <w:sz w:val="24"/>
          <w:szCs w:val="24"/>
        </w:rPr>
        <w:t xml:space="preserve">организации </w:t>
      </w:r>
      <w:r w:rsidR="009619A7">
        <w:rPr>
          <w:rFonts w:ascii="Times New Roman" w:hAnsi="Times New Roman"/>
          <w:sz w:val="24"/>
          <w:szCs w:val="24"/>
        </w:rPr>
        <w:t xml:space="preserve">обобщения </w:t>
      </w:r>
      <w:r w:rsidR="00462976" w:rsidRPr="00462976">
        <w:rPr>
          <w:rFonts w:ascii="Times New Roman" w:hAnsi="Times New Roman"/>
          <w:sz w:val="24"/>
          <w:szCs w:val="24"/>
        </w:rPr>
        <w:t>опыта работы учителей</w:t>
      </w:r>
      <w:proofErr w:type="gramEnd"/>
      <w:r w:rsidR="00462976" w:rsidRPr="00462976">
        <w:rPr>
          <w:rFonts w:ascii="Times New Roman" w:hAnsi="Times New Roman"/>
          <w:sz w:val="24"/>
          <w:szCs w:val="24"/>
        </w:rPr>
        <w:t xml:space="preserve"> </w:t>
      </w:r>
      <w:r w:rsidR="008850BC">
        <w:rPr>
          <w:rFonts w:ascii="Times New Roman" w:hAnsi="Times New Roman"/>
          <w:sz w:val="24"/>
          <w:szCs w:val="24"/>
        </w:rPr>
        <w:t xml:space="preserve">в муниципалитете. </w:t>
      </w:r>
    </w:p>
    <w:p w:rsidR="006E0D90" w:rsidRPr="00E837BF" w:rsidRDefault="008850BC" w:rsidP="00E837B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Сохраняется интенсивность</w:t>
      </w:r>
      <w:r w:rsidR="006E0D90" w:rsidRPr="00E837BF">
        <w:rPr>
          <w:rFonts w:ascii="Times New Roman" w:hAnsi="Times New Roman"/>
          <w:sz w:val="24"/>
          <w:szCs w:val="24"/>
        </w:rPr>
        <w:t xml:space="preserve"> и количество внеплановых мероприятий </w:t>
      </w:r>
      <w:r>
        <w:rPr>
          <w:rFonts w:ascii="Times New Roman" w:hAnsi="Times New Roman"/>
          <w:sz w:val="24"/>
          <w:szCs w:val="24"/>
        </w:rPr>
        <w:t>по социальным дисциплинам</w:t>
      </w:r>
    </w:p>
    <w:p w:rsidR="006E0D90" w:rsidRDefault="006E0D90" w:rsidP="006E0D9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Познавательный интерес к предметам социального цикла сохраняется на уровне выше среднего</w:t>
      </w:r>
    </w:p>
    <w:p w:rsidR="00E837BF" w:rsidRDefault="00E837BF" w:rsidP="00E837B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37BF">
        <w:rPr>
          <w:rFonts w:ascii="Times New Roman" w:hAnsi="Times New Roman"/>
          <w:sz w:val="24"/>
          <w:szCs w:val="24"/>
        </w:rPr>
        <w:t>Имее</w:t>
      </w:r>
      <w:r w:rsidR="00C854FE">
        <w:rPr>
          <w:rFonts w:ascii="Times New Roman" w:hAnsi="Times New Roman"/>
          <w:sz w:val="24"/>
          <w:szCs w:val="24"/>
        </w:rPr>
        <w:t>т место положительная динамика сетевого</w:t>
      </w:r>
      <w:r w:rsidRPr="00E837BF">
        <w:rPr>
          <w:rFonts w:ascii="Times New Roman" w:hAnsi="Times New Roman"/>
          <w:sz w:val="24"/>
          <w:szCs w:val="24"/>
        </w:rPr>
        <w:t xml:space="preserve"> взаимодействи</w:t>
      </w:r>
      <w:r w:rsidR="00C854FE">
        <w:rPr>
          <w:rFonts w:ascii="Times New Roman" w:hAnsi="Times New Roman"/>
          <w:sz w:val="24"/>
          <w:szCs w:val="24"/>
        </w:rPr>
        <w:t>я</w:t>
      </w:r>
      <w:r w:rsidRPr="00E837BF">
        <w:rPr>
          <w:rFonts w:ascii="Times New Roman" w:hAnsi="Times New Roman"/>
          <w:sz w:val="24"/>
          <w:szCs w:val="24"/>
        </w:rPr>
        <w:t xml:space="preserve"> по предметным и </w:t>
      </w:r>
      <w:proofErr w:type="spellStart"/>
      <w:r w:rsidRPr="00E837BF">
        <w:rPr>
          <w:rFonts w:ascii="Times New Roman" w:hAnsi="Times New Roman"/>
          <w:sz w:val="24"/>
          <w:szCs w:val="24"/>
        </w:rPr>
        <w:t>межпредметным</w:t>
      </w:r>
      <w:proofErr w:type="spellEnd"/>
      <w:r w:rsidRPr="00E837BF">
        <w:rPr>
          <w:rFonts w:ascii="Times New Roman" w:hAnsi="Times New Roman"/>
          <w:sz w:val="24"/>
          <w:szCs w:val="24"/>
        </w:rPr>
        <w:t xml:space="preserve"> мероприятиям.</w:t>
      </w:r>
    </w:p>
    <w:p w:rsidR="00E837BF" w:rsidRDefault="00C854FE" w:rsidP="00E837B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регулярная работа</w:t>
      </w:r>
      <w:r w:rsidR="006E0D90" w:rsidRPr="00E837BF">
        <w:rPr>
          <w:rFonts w:ascii="Times New Roman" w:hAnsi="Times New Roman"/>
          <w:sz w:val="24"/>
          <w:szCs w:val="24"/>
        </w:rPr>
        <w:t xml:space="preserve"> по выявлению, развитию и поддержке одаренных детей</w:t>
      </w:r>
      <w:r w:rsidR="001F7557">
        <w:rPr>
          <w:rFonts w:ascii="Times New Roman" w:hAnsi="Times New Roman"/>
          <w:sz w:val="24"/>
          <w:szCs w:val="24"/>
        </w:rPr>
        <w:t>, которая позволила показать качество работы на региональном и федеральном уровнях</w:t>
      </w:r>
    </w:p>
    <w:p w:rsidR="008850BC" w:rsidRDefault="00C854FE" w:rsidP="00E837B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Продолжается активная </w:t>
      </w:r>
      <w:r w:rsidR="008850BC">
        <w:rPr>
          <w:rFonts w:ascii="Times New Roman" w:hAnsi="Times New Roman"/>
          <w:sz w:val="24"/>
          <w:szCs w:val="24"/>
        </w:rPr>
        <w:t>работа по освоению ЦОР для  организации дистанционного обучения и начался обмен первоначальным опытом по данному направлению.</w:t>
      </w:r>
    </w:p>
    <w:p w:rsidR="00C854FE" w:rsidRDefault="00C854FE" w:rsidP="00E837B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Педагогами проделана объемная и качественная работа по руководству </w:t>
      </w:r>
      <w:proofErr w:type="gramStart"/>
      <w:r>
        <w:rPr>
          <w:rFonts w:ascii="Times New Roman" w:hAnsi="Times New Roman"/>
          <w:sz w:val="24"/>
          <w:szCs w:val="24"/>
        </w:rPr>
        <w:t>индивидуальными проектами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10 классов</w:t>
      </w:r>
    </w:p>
    <w:p w:rsidR="00C854FE" w:rsidRPr="00E837BF" w:rsidRDefault="000054B6" w:rsidP="00E837B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освоение новых всероссийских</w:t>
      </w:r>
      <w:r w:rsidR="00C854F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нициатив</w:t>
      </w:r>
      <w:r w:rsidR="00C854FE">
        <w:rPr>
          <w:rFonts w:ascii="Times New Roman" w:hAnsi="Times New Roman"/>
          <w:sz w:val="24"/>
          <w:szCs w:val="24"/>
        </w:rPr>
        <w:t xml:space="preserve"> «Большая перемена» и Чемпионат по финансовой грамотности</w:t>
      </w:r>
    </w:p>
    <w:p w:rsidR="00C854FE" w:rsidRDefault="00C854FE" w:rsidP="006E0D90">
      <w:pPr>
        <w:pStyle w:val="a3"/>
        <w:spacing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462976" w:rsidRPr="006E0D90" w:rsidRDefault="00ED5FF6" w:rsidP="006E0D90">
      <w:pPr>
        <w:pStyle w:val="a3"/>
        <w:spacing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6E0D90" w:rsidRPr="006E0D90">
        <w:rPr>
          <w:rFonts w:ascii="Times New Roman" w:hAnsi="Times New Roman"/>
          <w:b/>
          <w:sz w:val="24"/>
          <w:szCs w:val="24"/>
        </w:rPr>
        <w:t xml:space="preserve">адачи, </w:t>
      </w:r>
      <w:r w:rsidR="000054B6">
        <w:rPr>
          <w:rFonts w:ascii="Times New Roman" w:hAnsi="Times New Roman"/>
          <w:b/>
          <w:sz w:val="24"/>
          <w:szCs w:val="24"/>
        </w:rPr>
        <w:t>которые необходимо решить в 2022</w:t>
      </w:r>
      <w:r w:rsidR="00845A57">
        <w:rPr>
          <w:rFonts w:ascii="Times New Roman" w:hAnsi="Times New Roman"/>
          <w:b/>
          <w:sz w:val="24"/>
          <w:szCs w:val="24"/>
        </w:rPr>
        <w:t>-202</w:t>
      </w:r>
      <w:r w:rsidR="000054B6">
        <w:rPr>
          <w:rFonts w:ascii="Times New Roman" w:hAnsi="Times New Roman"/>
          <w:b/>
          <w:sz w:val="24"/>
          <w:szCs w:val="24"/>
        </w:rPr>
        <w:t>3</w:t>
      </w:r>
      <w:r w:rsidR="006E0D90" w:rsidRPr="006E0D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E0D90" w:rsidRPr="006E0D90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="006E0D90" w:rsidRPr="006E0D90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6E0D90" w:rsidRPr="006E0D90">
        <w:rPr>
          <w:rFonts w:ascii="Times New Roman" w:hAnsi="Times New Roman"/>
          <w:b/>
          <w:sz w:val="24"/>
          <w:szCs w:val="24"/>
        </w:rPr>
        <w:t>.</w:t>
      </w:r>
      <w:r w:rsidR="00462976" w:rsidRPr="006E0D90">
        <w:rPr>
          <w:rFonts w:ascii="Times New Roman" w:hAnsi="Times New Roman"/>
          <w:b/>
          <w:sz w:val="24"/>
          <w:szCs w:val="24"/>
        </w:rPr>
        <w:t>:</w:t>
      </w:r>
    </w:p>
    <w:p w:rsidR="00462976" w:rsidRPr="00462976" w:rsidRDefault="000054B6" w:rsidP="0046297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Скорректировать работу площадки</w:t>
      </w:r>
      <w:r w:rsidR="006E0D9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соответствии с результатами 2021-2022</w:t>
      </w:r>
      <w:r w:rsidR="006E0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0D90">
        <w:rPr>
          <w:rFonts w:ascii="Times New Roman" w:hAnsi="Times New Roman"/>
          <w:sz w:val="24"/>
          <w:szCs w:val="24"/>
        </w:rPr>
        <w:t>у.</w:t>
      </w:r>
      <w:proofErr w:type="gramStart"/>
      <w:r w:rsidR="006E0D90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6E0D90">
        <w:rPr>
          <w:rFonts w:ascii="Times New Roman" w:hAnsi="Times New Roman"/>
          <w:sz w:val="24"/>
          <w:szCs w:val="24"/>
        </w:rPr>
        <w:t>.</w:t>
      </w:r>
    </w:p>
    <w:p w:rsidR="006E0D90" w:rsidRDefault="00170EE2" w:rsidP="00C5148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Спланировать формы подготовки к ВПР и </w:t>
      </w:r>
      <w:r w:rsidR="008510F1">
        <w:rPr>
          <w:rFonts w:ascii="Times New Roman" w:hAnsi="Times New Roman"/>
          <w:sz w:val="24"/>
          <w:szCs w:val="24"/>
        </w:rPr>
        <w:t>ВКР</w:t>
      </w:r>
      <w:r w:rsidR="000054B6">
        <w:rPr>
          <w:rFonts w:ascii="Times New Roman" w:hAnsi="Times New Roman"/>
          <w:sz w:val="24"/>
          <w:szCs w:val="24"/>
        </w:rPr>
        <w:t xml:space="preserve"> и обмена </w:t>
      </w:r>
      <w:proofErr w:type="spellStart"/>
      <w:r w:rsidR="000054B6">
        <w:rPr>
          <w:rFonts w:ascii="Times New Roman" w:hAnsi="Times New Roman"/>
          <w:sz w:val="24"/>
          <w:szCs w:val="24"/>
        </w:rPr>
        <w:t>педопытом</w:t>
      </w:r>
      <w:proofErr w:type="spellEnd"/>
      <w:r w:rsidR="000054B6">
        <w:rPr>
          <w:rFonts w:ascii="Times New Roman" w:hAnsi="Times New Roman"/>
          <w:sz w:val="24"/>
          <w:szCs w:val="24"/>
        </w:rPr>
        <w:t xml:space="preserve"> по данным направлениям</w:t>
      </w:r>
    </w:p>
    <w:p w:rsidR="00E837BF" w:rsidRDefault="00E837BF" w:rsidP="0046297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62976" w:rsidRPr="00462976">
        <w:rPr>
          <w:rFonts w:ascii="Times New Roman" w:hAnsi="Times New Roman"/>
          <w:sz w:val="24"/>
          <w:szCs w:val="24"/>
        </w:rPr>
        <w:t>ктуализировать</w:t>
      </w:r>
      <w:r w:rsidR="00C51486">
        <w:rPr>
          <w:rFonts w:ascii="Times New Roman" w:hAnsi="Times New Roman"/>
          <w:sz w:val="24"/>
          <w:szCs w:val="24"/>
        </w:rPr>
        <w:t xml:space="preserve"> активное</w:t>
      </w:r>
      <w:r w:rsidR="000054B6">
        <w:rPr>
          <w:rFonts w:ascii="Times New Roman" w:hAnsi="Times New Roman"/>
          <w:sz w:val="24"/>
          <w:szCs w:val="24"/>
        </w:rPr>
        <w:t xml:space="preserve"> участие в заседаниях площадки</w:t>
      </w:r>
      <w:r w:rsidR="00462976" w:rsidRPr="00462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школ города</w:t>
      </w:r>
      <w:r w:rsidR="00C51486">
        <w:rPr>
          <w:rFonts w:ascii="Times New Roman" w:hAnsi="Times New Roman"/>
          <w:sz w:val="24"/>
          <w:szCs w:val="24"/>
        </w:rPr>
        <w:t xml:space="preserve"> через коллективное представление опыта работы отдельных ОУ на базе своей школы</w:t>
      </w:r>
      <w:r>
        <w:rPr>
          <w:rFonts w:ascii="Times New Roman" w:hAnsi="Times New Roman"/>
          <w:sz w:val="24"/>
          <w:szCs w:val="24"/>
        </w:rPr>
        <w:t>.</w:t>
      </w:r>
    </w:p>
    <w:p w:rsidR="00C51486" w:rsidRDefault="00C51486" w:rsidP="0046297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Скорректировать работу по подготовке к итоговой </w:t>
      </w:r>
      <w:r w:rsidR="000054B6">
        <w:rPr>
          <w:rFonts w:ascii="Times New Roman" w:hAnsi="Times New Roman"/>
          <w:sz w:val="24"/>
          <w:szCs w:val="24"/>
        </w:rPr>
        <w:t>аттестации на основе данных 2021-2022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284CDA" w:rsidRPr="00284CDA" w:rsidRDefault="00170EE2" w:rsidP="00284CD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организацию </w:t>
      </w:r>
      <w:r w:rsidR="00E837BF">
        <w:rPr>
          <w:rFonts w:ascii="Times New Roman" w:hAnsi="Times New Roman"/>
          <w:sz w:val="24"/>
          <w:szCs w:val="24"/>
        </w:rPr>
        <w:t>обмена опытом по подготовке к итоговой аттестации</w:t>
      </w:r>
    </w:p>
    <w:p w:rsidR="000054B6" w:rsidRDefault="000054B6" w:rsidP="000054B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</w:t>
      </w:r>
      <w:proofErr w:type="spellStart"/>
      <w:r>
        <w:rPr>
          <w:rFonts w:ascii="Times New Roman" w:hAnsi="Times New Roman"/>
          <w:sz w:val="24"/>
          <w:szCs w:val="24"/>
        </w:rPr>
        <w:t>ДОиМП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согласовать с директорами вопросы дополнительной нагрузки  педагогов при привлечении их в качестве экспертов на школьный и  муниципальный этапы  всероссийской олимпиады</w:t>
      </w:r>
    </w:p>
    <w:p w:rsidR="00ED5FF6" w:rsidRDefault="00ED5FF6" w:rsidP="00E837B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обеспечению 100% успеваемости и повышению качества обучения</w:t>
      </w:r>
    </w:p>
    <w:p w:rsidR="00ED5FF6" w:rsidRDefault="00ED5FF6" w:rsidP="00ED5FF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2976">
        <w:rPr>
          <w:rFonts w:ascii="Times New Roman" w:hAnsi="Times New Roman"/>
          <w:sz w:val="24"/>
          <w:szCs w:val="24"/>
        </w:rPr>
        <w:t xml:space="preserve">родолжить работу по повышению качества подготовки к государственной итоговой аттестации учащихся с учетом планируемых </w:t>
      </w:r>
      <w:r w:rsidR="00170EE2">
        <w:rPr>
          <w:rFonts w:ascii="Times New Roman" w:hAnsi="Times New Roman"/>
          <w:sz w:val="24"/>
          <w:szCs w:val="24"/>
        </w:rPr>
        <w:t xml:space="preserve">и имеющихся </w:t>
      </w:r>
      <w:r w:rsidRPr="00462976">
        <w:rPr>
          <w:rFonts w:ascii="Times New Roman" w:hAnsi="Times New Roman"/>
          <w:sz w:val="24"/>
          <w:szCs w:val="24"/>
        </w:rPr>
        <w:t xml:space="preserve">изменений в </w:t>
      </w:r>
      <w:proofErr w:type="spellStart"/>
      <w:r w:rsidRPr="00462976">
        <w:rPr>
          <w:rFonts w:ascii="Times New Roman" w:hAnsi="Times New Roman"/>
          <w:sz w:val="24"/>
          <w:szCs w:val="24"/>
        </w:rPr>
        <w:t>КИМах</w:t>
      </w:r>
      <w:proofErr w:type="spellEnd"/>
      <w:r w:rsidRPr="00462976">
        <w:rPr>
          <w:rFonts w:ascii="Times New Roman" w:hAnsi="Times New Roman"/>
          <w:sz w:val="24"/>
          <w:szCs w:val="24"/>
        </w:rPr>
        <w:t xml:space="preserve"> по истории и обществознанию.</w:t>
      </w:r>
    </w:p>
    <w:p w:rsidR="00ED5FF6" w:rsidRPr="00462976" w:rsidRDefault="00170EE2" w:rsidP="00ED5FF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активизировать</w:t>
      </w:r>
      <w:r w:rsidR="00ED5FF6" w:rsidRPr="00ED5FF6">
        <w:rPr>
          <w:rFonts w:ascii="Times New Roman" w:hAnsi="Times New Roman"/>
          <w:sz w:val="24"/>
          <w:szCs w:val="24"/>
        </w:rPr>
        <w:t xml:space="preserve"> </w:t>
      </w:r>
      <w:r w:rsidR="00ED5FF6">
        <w:rPr>
          <w:rFonts w:ascii="Times New Roman" w:hAnsi="Times New Roman"/>
          <w:sz w:val="24"/>
          <w:szCs w:val="24"/>
        </w:rPr>
        <w:t xml:space="preserve">деятельность молодых специалистов </w:t>
      </w:r>
      <w:r>
        <w:rPr>
          <w:rFonts w:ascii="Times New Roman" w:hAnsi="Times New Roman"/>
          <w:sz w:val="24"/>
          <w:szCs w:val="24"/>
        </w:rPr>
        <w:t>через: 1) выступления в качестве</w:t>
      </w:r>
      <w:r w:rsidR="00ED5FF6" w:rsidRPr="00ED5FF6">
        <w:rPr>
          <w:rFonts w:ascii="Times New Roman" w:hAnsi="Times New Roman"/>
          <w:sz w:val="24"/>
          <w:szCs w:val="24"/>
        </w:rPr>
        <w:t xml:space="preserve"> докладчи</w:t>
      </w:r>
      <w:r w:rsidR="00C51486">
        <w:rPr>
          <w:rFonts w:ascii="Times New Roman" w:hAnsi="Times New Roman"/>
          <w:sz w:val="24"/>
          <w:szCs w:val="24"/>
        </w:rPr>
        <w:t>ков на тематических заседаниях</w:t>
      </w:r>
      <w:r w:rsidR="00ED5FF6" w:rsidRPr="00ED5FF6">
        <w:rPr>
          <w:rFonts w:ascii="Times New Roman" w:hAnsi="Times New Roman"/>
          <w:sz w:val="24"/>
          <w:szCs w:val="24"/>
        </w:rPr>
        <w:t>, 2) при</w:t>
      </w:r>
      <w:r>
        <w:rPr>
          <w:rFonts w:ascii="Times New Roman" w:hAnsi="Times New Roman"/>
          <w:sz w:val="24"/>
          <w:szCs w:val="24"/>
        </w:rPr>
        <w:t>влечение</w:t>
      </w:r>
      <w:r w:rsidR="00ED5FF6" w:rsidRPr="00ED5FF6">
        <w:rPr>
          <w:rFonts w:ascii="Times New Roman" w:hAnsi="Times New Roman"/>
          <w:sz w:val="24"/>
          <w:szCs w:val="24"/>
        </w:rPr>
        <w:t xml:space="preserve"> в процедуру аттестации</w:t>
      </w:r>
      <w:r>
        <w:rPr>
          <w:rFonts w:ascii="Times New Roman" w:hAnsi="Times New Roman"/>
          <w:sz w:val="24"/>
          <w:szCs w:val="24"/>
        </w:rPr>
        <w:t xml:space="preserve"> (при наличии результативных оснований), 3) содействие </w:t>
      </w:r>
      <w:r w:rsidR="00ED5FF6" w:rsidRPr="00ED5FF6">
        <w:rPr>
          <w:rFonts w:ascii="Times New Roman" w:hAnsi="Times New Roman"/>
          <w:sz w:val="24"/>
          <w:szCs w:val="24"/>
        </w:rPr>
        <w:t>участию в профессиональных конкурсах, 4) помощь в направл</w:t>
      </w:r>
      <w:r w:rsidR="00ED5FF6">
        <w:rPr>
          <w:rFonts w:ascii="Times New Roman" w:hAnsi="Times New Roman"/>
          <w:sz w:val="24"/>
          <w:szCs w:val="24"/>
        </w:rPr>
        <w:t>ении на курсовую переподготовку, 5) содействие в официальном закреплении наставника</w:t>
      </w:r>
    </w:p>
    <w:p w:rsidR="00ED5FF6" w:rsidRDefault="001F7557" w:rsidP="00ED5FF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практику организации  </w:t>
      </w:r>
      <w:r w:rsidR="00ED5FF6">
        <w:rPr>
          <w:rFonts w:ascii="Times New Roman" w:hAnsi="Times New Roman"/>
          <w:sz w:val="24"/>
          <w:szCs w:val="24"/>
        </w:rPr>
        <w:t>муниципальных мероприятий предметного содержания</w:t>
      </w:r>
      <w:r>
        <w:rPr>
          <w:rFonts w:ascii="Times New Roman" w:hAnsi="Times New Roman"/>
          <w:sz w:val="24"/>
          <w:szCs w:val="24"/>
        </w:rPr>
        <w:t>, направленных на формирование и укрепление гражданской идентичности</w:t>
      </w:r>
      <w:r w:rsidRPr="001F7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</w:p>
    <w:p w:rsidR="00D55CB4" w:rsidRDefault="00D55CB4" w:rsidP="00ED5FF6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92001F" w:rsidRDefault="0092001F" w:rsidP="00ED5FF6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ED5FF6" w:rsidRPr="00ED5FF6" w:rsidRDefault="000054B6" w:rsidP="00ED5FF6">
      <w:pPr>
        <w:pStyle w:val="a3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Руководитель  площадки</w:t>
      </w:r>
      <w:r w:rsidR="00ED5FF6">
        <w:rPr>
          <w:rFonts w:ascii="Times New Roman" w:hAnsi="Times New Roman"/>
          <w:sz w:val="24"/>
          <w:szCs w:val="24"/>
        </w:rPr>
        <w:t xml:space="preserve"> ________________________</w:t>
      </w:r>
      <w:r w:rsidR="002A5B8B">
        <w:rPr>
          <w:rFonts w:ascii="Times New Roman" w:hAnsi="Times New Roman"/>
          <w:sz w:val="24"/>
          <w:szCs w:val="24"/>
        </w:rPr>
        <w:t>/</w:t>
      </w:r>
      <w:r w:rsidR="00ED5FF6">
        <w:rPr>
          <w:rFonts w:ascii="Times New Roman" w:hAnsi="Times New Roman"/>
          <w:sz w:val="24"/>
          <w:szCs w:val="24"/>
        </w:rPr>
        <w:t>И.Н. Пронина</w:t>
      </w:r>
      <w:r w:rsidR="002A5B8B">
        <w:rPr>
          <w:rFonts w:ascii="Times New Roman" w:hAnsi="Times New Roman"/>
          <w:sz w:val="24"/>
          <w:szCs w:val="24"/>
        </w:rPr>
        <w:t>/</w:t>
      </w:r>
    </w:p>
    <w:sectPr w:rsidR="00ED5FF6" w:rsidRPr="00ED5FF6" w:rsidSect="001438F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7B" w:rsidRDefault="004B737B" w:rsidP="009E61FD">
      <w:pPr>
        <w:spacing w:line="240" w:lineRule="auto"/>
      </w:pPr>
      <w:r>
        <w:separator/>
      </w:r>
    </w:p>
  </w:endnote>
  <w:endnote w:type="continuationSeparator" w:id="0">
    <w:p w:rsidR="004B737B" w:rsidRDefault="004B737B" w:rsidP="009E6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06318"/>
      <w:docPartObj>
        <w:docPartGallery w:val="Page Numbers (Bottom of Page)"/>
        <w:docPartUnique/>
      </w:docPartObj>
    </w:sdtPr>
    <w:sdtContent>
      <w:p w:rsidR="009251A0" w:rsidRDefault="00925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86">
          <w:rPr>
            <w:noProof/>
          </w:rPr>
          <w:t>9</w:t>
        </w:r>
        <w:r>
          <w:fldChar w:fldCharType="end"/>
        </w:r>
      </w:p>
    </w:sdtContent>
  </w:sdt>
  <w:p w:rsidR="009251A0" w:rsidRDefault="00925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7B" w:rsidRDefault="004B737B" w:rsidP="009E61FD">
      <w:pPr>
        <w:spacing w:line="240" w:lineRule="auto"/>
      </w:pPr>
      <w:r>
        <w:separator/>
      </w:r>
    </w:p>
  </w:footnote>
  <w:footnote w:type="continuationSeparator" w:id="0">
    <w:p w:rsidR="004B737B" w:rsidRDefault="004B737B" w:rsidP="009E61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DE2"/>
    <w:multiLevelType w:val="hybridMultilevel"/>
    <w:tmpl w:val="FDB23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A0696"/>
    <w:multiLevelType w:val="multilevel"/>
    <w:tmpl w:val="78586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67013"/>
    <w:multiLevelType w:val="hybridMultilevel"/>
    <w:tmpl w:val="8F567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039E6"/>
    <w:multiLevelType w:val="hybridMultilevel"/>
    <w:tmpl w:val="BC2C9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86EB0"/>
    <w:multiLevelType w:val="hybridMultilevel"/>
    <w:tmpl w:val="CAEC6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D81894"/>
    <w:multiLevelType w:val="hybridMultilevel"/>
    <w:tmpl w:val="5950C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82962"/>
    <w:multiLevelType w:val="hybridMultilevel"/>
    <w:tmpl w:val="B16C29D2"/>
    <w:lvl w:ilvl="0" w:tplc="15BE9C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6E3DA1"/>
    <w:multiLevelType w:val="hybridMultilevel"/>
    <w:tmpl w:val="32F42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1747D"/>
    <w:multiLevelType w:val="hybridMultilevel"/>
    <w:tmpl w:val="51FE1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61F24"/>
    <w:multiLevelType w:val="hybridMultilevel"/>
    <w:tmpl w:val="E2B0F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142F4"/>
    <w:multiLevelType w:val="hybridMultilevel"/>
    <w:tmpl w:val="902A4082"/>
    <w:lvl w:ilvl="0" w:tplc="1E005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5668F3"/>
    <w:multiLevelType w:val="hybridMultilevel"/>
    <w:tmpl w:val="122692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F52857"/>
    <w:multiLevelType w:val="hybridMultilevel"/>
    <w:tmpl w:val="A546E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92473B"/>
    <w:multiLevelType w:val="hybridMultilevel"/>
    <w:tmpl w:val="5950C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FB4C9B"/>
    <w:multiLevelType w:val="hybridMultilevel"/>
    <w:tmpl w:val="32881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821D07"/>
    <w:multiLevelType w:val="hybridMultilevel"/>
    <w:tmpl w:val="32F42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857AE6"/>
    <w:multiLevelType w:val="hybridMultilevel"/>
    <w:tmpl w:val="F1B8B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8A3B5F"/>
    <w:multiLevelType w:val="hybridMultilevel"/>
    <w:tmpl w:val="E2427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C1285"/>
    <w:multiLevelType w:val="multilevel"/>
    <w:tmpl w:val="49B2C06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B006B5A"/>
    <w:multiLevelType w:val="hybridMultilevel"/>
    <w:tmpl w:val="5A421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4D3608"/>
    <w:multiLevelType w:val="hybridMultilevel"/>
    <w:tmpl w:val="37203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35B52"/>
    <w:multiLevelType w:val="hybridMultilevel"/>
    <w:tmpl w:val="51B02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8E3B3E"/>
    <w:multiLevelType w:val="hybridMultilevel"/>
    <w:tmpl w:val="39C0F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2548D"/>
    <w:multiLevelType w:val="hybridMultilevel"/>
    <w:tmpl w:val="DB38A7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0B4158"/>
    <w:multiLevelType w:val="hybridMultilevel"/>
    <w:tmpl w:val="D026C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E3184F"/>
    <w:multiLevelType w:val="hybridMultilevel"/>
    <w:tmpl w:val="2C2E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8F4657"/>
    <w:multiLevelType w:val="hybridMultilevel"/>
    <w:tmpl w:val="9326BDB2"/>
    <w:lvl w:ilvl="0" w:tplc="D26C3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219A9"/>
    <w:multiLevelType w:val="hybridMultilevel"/>
    <w:tmpl w:val="3ADA1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F065E5"/>
    <w:multiLevelType w:val="hybridMultilevel"/>
    <w:tmpl w:val="B90A2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28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5"/>
  </w:num>
  <w:num w:numId="8">
    <w:abstractNumId w:val="22"/>
  </w:num>
  <w:num w:numId="9">
    <w:abstractNumId w:val="0"/>
  </w:num>
  <w:num w:numId="10">
    <w:abstractNumId w:val="23"/>
  </w:num>
  <w:num w:numId="11">
    <w:abstractNumId w:val="20"/>
  </w:num>
  <w:num w:numId="12">
    <w:abstractNumId w:val="26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2"/>
  </w:num>
  <w:num w:numId="18">
    <w:abstractNumId w:val="13"/>
  </w:num>
  <w:num w:numId="19">
    <w:abstractNumId w:val="21"/>
  </w:num>
  <w:num w:numId="20">
    <w:abstractNumId w:val="14"/>
  </w:num>
  <w:num w:numId="21">
    <w:abstractNumId w:val="7"/>
  </w:num>
  <w:num w:numId="22">
    <w:abstractNumId w:val="1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6"/>
  </w:num>
  <w:num w:numId="27">
    <w:abstractNumId w:val="8"/>
  </w:num>
  <w:num w:numId="28">
    <w:abstractNumId w:val="19"/>
  </w:num>
  <w:num w:numId="29">
    <w:abstractNumId w:val="17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A"/>
    <w:rsid w:val="000054B6"/>
    <w:rsid w:val="00006AA4"/>
    <w:rsid w:val="00006C7D"/>
    <w:rsid w:val="00011A2B"/>
    <w:rsid w:val="00012FB6"/>
    <w:rsid w:val="00015F82"/>
    <w:rsid w:val="00030D79"/>
    <w:rsid w:val="000355EB"/>
    <w:rsid w:val="00087EEA"/>
    <w:rsid w:val="000A2AE5"/>
    <w:rsid w:val="000A7CFB"/>
    <w:rsid w:val="000B0BA0"/>
    <w:rsid w:val="000B5CF0"/>
    <w:rsid w:val="000C7001"/>
    <w:rsid w:val="000F75DD"/>
    <w:rsid w:val="00100DD6"/>
    <w:rsid w:val="00104A9E"/>
    <w:rsid w:val="00105A5A"/>
    <w:rsid w:val="001177A3"/>
    <w:rsid w:val="0013538B"/>
    <w:rsid w:val="001438FB"/>
    <w:rsid w:val="001526B9"/>
    <w:rsid w:val="00156A66"/>
    <w:rsid w:val="001624A2"/>
    <w:rsid w:val="001654EF"/>
    <w:rsid w:val="00170EE2"/>
    <w:rsid w:val="001764C0"/>
    <w:rsid w:val="001C43B3"/>
    <w:rsid w:val="001D167E"/>
    <w:rsid w:val="001D603D"/>
    <w:rsid w:val="001F1554"/>
    <w:rsid w:val="001F7557"/>
    <w:rsid w:val="00205459"/>
    <w:rsid w:val="00207084"/>
    <w:rsid w:val="00213F3E"/>
    <w:rsid w:val="00216C99"/>
    <w:rsid w:val="00217DE4"/>
    <w:rsid w:val="0022340B"/>
    <w:rsid w:val="0022466A"/>
    <w:rsid w:val="002336B5"/>
    <w:rsid w:val="002427CB"/>
    <w:rsid w:val="002509BC"/>
    <w:rsid w:val="00255083"/>
    <w:rsid w:val="00256C7C"/>
    <w:rsid w:val="002605B4"/>
    <w:rsid w:val="00284CDA"/>
    <w:rsid w:val="002864DA"/>
    <w:rsid w:val="00286CE7"/>
    <w:rsid w:val="00290367"/>
    <w:rsid w:val="002A5B8B"/>
    <w:rsid w:val="002B7BE2"/>
    <w:rsid w:val="002C44FD"/>
    <w:rsid w:val="002D51A0"/>
    <w:rsid w:val="002F2B7A"/>
    <w:rsid w:val="00302157"/>
    <w:rsid w:val="00317BEF"/>
    <w:rsid w:val="00324D85"/>
    <w:rsid w:val="00327CD8"/>
    <w:rsid w:val="00331E09"/>
    <w:rsid w:val="00350649"/>
    <w:rsid w:val="00357B48"/>
    <w:rsid w:val="00361614"/>
    <w:rsid w:val="00373C99"/>
    <w:rsid w:val="00385440"/>
    <w:rsid w:val="00390DAB"/>
    <w:rsid w:val="00392530"/>
    <w:rsid w:val="003A0E28"/>
    <w:rsid w:val="003A6C2C"/>
    <w:rsid w:val="003B7F27"/>
    <w:rsid w:val="00425C7A"/>
    <w:rsid w:val="00432A40"/>
    <w:rsid w:val="00445F1F"/>
    <w:rsid w:val="00451AEE"/>
    <w:rsid w:val="00462976"/>
    <w:rsid w:val="004643D1"/>
    <w:rsid w:val="00465445"/>
    <w:rsid w:val="00466141"/>
    <w:rsid w:val="0048359A"/>
    <w:rsid w:val="00484E2A"/>
    <w:rsid w:val="004B2ED6"/>
    <w:rsid w:val="004B737B"/>
    <w:rsid w:val="004C7AC2"/>
    <w:rsid w:val="004E78AC"/>
    <w:rsid w:val="004F19D7"/>
    <w:rsid w:val="004F48D5"/>
    <w:rsid w:val="004F52E3"/>
    <w:rsid w:val="005108D8"/>
    <w:rsid w:val="00516EE4"/>
    <w:rsid w:val="005253E8"/>
    <w:rsid w:val="00527823"/>
    <w:rsid w:val="005308FA"/>
    <w:rsid w:val="00541651"/>
    <w:rsid w:val="005424E5"/>
    <w:rsid w:val="00555FB0"/>
    <w:rsid w:val="00556CFA"/>
    <w:rsid w:val="00556D6B"/>
    <w:rsid w:val="00563CDD"/>
    <w:rsid w:val="005671D6"/>
    <w:rsid w:val="00571B5F"/>
    <w:rsid w:val="005830B3"/>
    <w:rsid w:val="0058564E"/>
    <w:rsid w:val="005A2217"/>
    <w:rsid w:val="005A3A76"/>
    <w:rsid w:val="005A7B8F"/>
    <w:rsid w:val="005B3B7C"/>
    <w:rsid w:val="005C02D4"/>
    <w:rsid w:val="005D6CED"/>
    <w:rsid w:val="005F14FD"/>
    <w:rsid w:val="005F4385"/>
    <w:rsid w:val="0060340C"/>
    <w:rsid w:val="0061198E"/>
    <w:rsid w:val="00612F78"/>
    <w:rsid w:val="006160EB"/>
    <w:rsid w:val="00627F59"/>
    <w:rsid w:val="00656F91"/>
    <w:rsid w:val="00676400"/>
    <w:rsid w:val="0068125B"/>
    <w:rsid w:val="006E0D90"/>
    <w:rsid w:val="006E79AD"/>
    <w:rsid w:val="007140A8"/>
    <w:rsid w:val="0071545F"/>
    <w:rsid w:val="00726DCA"/>
    <w:rsid w:val="00734FDB"/>
    <w:rsid w:val="0074748D"/>
    <w:rsid w:val="0075087B"/>
    <w:rsid w:val="00755B1F"/>
    <w:rsid w:val="00772A94"/>
    <w:rsid w:val="00783FBF"/>
    <w:rsid w:val="007C38E1"/>
    <w:rsid w:val="007E734E"/>
    <w:rsid w:val="00821234"/>
    <w:rsid w:val="00822F87"/>
    <w:rsid w:val="00823C01"/>
    <w:rsid w:val="00831601"/>
    <w:rsid w:val="0083672B"/>
    <w:rsid w:val="00845A57"/>
    <w:rsid w:val="008510F1"/>
    <w:rsid w:val="008820C2"/>
    <w:rsid w:val="008850BC"/>
    <w:rsid w:val="008C4C58"/>
    <w:rsid w:val="008D23C0"/>
    <w:rsid w:val="00915466"/>
    <w:rsid w:val="0092001F"/>
    <w:rsid w:val="009251A0"/>
    <w:rsid w:val="009314E9"/>
    <w:rsid w:val="00931627"/>
    <w:rsid w:val="009363B2"/>
    <w:rsid w:val="00944B99"/>
    <w:rsid w:val="00953A8F"/>
    <w:rsid w:val="009619A7"/>
    <w:rsid w:val="0096572A"/>
    <w:rsid w:val="00997A7A"/>
    <w:rsid w:val="009B7903"/>
    <w:rsid w:val="009C30FD"/>
    <w:rsid w:val="009D18C0"/>
    <w:rsid w:val="009E2027"/>
    <w:rsid w:val="009E509A"/>
    <w:rsid w:val="009E61FD"/>
    <w:rsid w:val="009E62F4"/>
    <w:rsid w:val="009E78EA"/>
    <w:rsid w:val="009F4071"/>
    <w:rsid w:val="009F765F"/>
    <w:rsid w:val="00A058C5"/>
    <w:rsid w:val="00A17F9A"/>
    <w:rsid w:val="00A25666"/>
    <w:rsid w:val="00A3157F"/>
    <w:rsid w:val="00A3769A"/>
    <w:rsid w:val="00A50AB8"/>
    <w:rsid w:val="00A54E18"/>
    <w:rsid w:val="00A71ED7"/>
    <w:rsid w:val="00A87086"/>
    <w:rsid w:val="00AB5B30"/>
    <w:rsid w:val="00AD24FB"/>
    <w:rsid w:val="00AD7296"/>
    <w:rsid w:val="00B01102"/>
    <w:rsid w:val="00B17CC5"/>
    <w:rsid w:val="00B23255"/>
    <w:rsid w:val="00B23594"/>
    <w:rsid w:val="00B2722C"/>
    <w:rsid w:val="00B4399C"/>
    <w:rsid w:val="00B449ED"/>
    <w:rsid w:val="00B45228"/>
    <w:rsid w:val="00B54464"/>
    <w:rsid w:val="00B55731"/>
    <w:rsid w:val="00B738C2"/>
    <w:rsid w:val="00B8325D"/>
    <w:rsid w:val="00B8440F"/>
    <w:rsid w:val="00B85D4C"/>
    <w:rsid w:val="00B9077E"/>
    <w:rsid w:val="00B92B3B"/>
    <w:rsid w:val="00B947B7"/>
    <w:rsid w:val="00BC654E"/>
    <w:rsid w:val="00BD7C8E"/>
    <w:rsid w:val="00BE2841"/>
    <w:rsid w:val="00BE3F9D"/>
    <w:rsid w:val="00C37C2C"/>
    <w:rsid w:val="00C51486"/>
    <w:rsid w:val="00C83DC3"/>
    <w:rsid w:val="00C84BDC"/>
    <w:rsid w:val="00C854FE"/>
    <w:rsid w:val="00C958B6"/>
    <w:rsid w:val="00C977D3"/>
    <w:rsid w:val="00CA0328"/>
    <w:rsid w:val="00CA526E"/>
    <w:rsid w:val="00CF1C6E"/>
    <w:rsid w:val="00CF2C58"/>
    <w:rsid w:val="00CF3498"/>
    <w:rsid w:val="00D15223"/>
    <w:rsid w:val="00D20AF7"/>
    <w:rsid w:val="00D33AFF"/>
    <w:rsid w:val="00D407CF"/>
    <w:rsid w:val="00D439F8"/>
    <w:rsid w:val="00D55CB4"/>
    <w:rsid w:val="00D57CCB"/>
    <w:rsid w:val="00D6569D"/>
    <w:rsid w:val="00D70436"/>
    <w:rsid w:val="00D80474"/>
    <w:rsid w:val="00DA042C"/>
    <w:rsid w:val="00DA7686"/>
    <w:rsid w:val="00DB37AC"/>
    <w:rsid w:val="00DC2084"/>
    <w:rsid w:val="00DD3D29"/>
    <w:rsid w:val="00DD5404"/>
    <w:rsid w:val="00DE1F0D"/>
    <w:rsid w:val="00DF3E41"/>
    <w:rsid w:val="00E01624"/>
    <w:rsid w:val="00E029BF"/>
    <w:rsid w:val="00E06A49"/>
    <w:rsid w:val="00E13723"/>
    <w:rsid w:val="00E15F59"/>
    <w:rsid w:val="00E208E3"/>
    <w:rsid w:val="00E24AB4"/>
    <w:rsid w:val="00E258F2"/>
    <w:rsid w:val="00E41D68"/>
    <w:rsid w:val="00E549E1"/>
    <w:rsid w:val="00E6660F"/>
    <w:rsid w:val="00E837BF"/>
    <w:rsid w:val="00E85E9B"/>
    <w:rsid w:val="00EA0C17"/>
    <w:rsid w:val="00EB13FD"/>
    <w:rsid w:val="00EC2B90"/>
    <w:rsid w:val="00EC6EF4"/>
    <w:rsid w:val="00ED1A9C"/>
    <w:rsid w:val="00ED2B39"/>
    <w:rsid w:val="00ED5FF6"/>
    <w:rsid w:val="00EE40CA"/>
    <w:rsid w:val="00EE56DB"/>
    <w:rsid w:val="00F00396"/>
    <w:rsid w:val="00F05814"/>
    <w:rsid w:val="00F16F1E"/>
    <w:rsid w:val="00F22455"/>
    <w:rsid w:val="00F236A7"/>
    <w:rsid w:val="00F33A66"/>
    <w:rsid w:val="00F42F32"/>
    <w:rsid w:val="00F60A3A"/>
    <w:rsid w:val="00F61C7A"/>
    <w:rsid w:val="00F66A1A"/>
    <w:rsid w:val="00F72044"/>
    <w:rsid w:val="00F76EC4"/>
    <w:rsid w:val="00F82701"/>
    <w:rsid w:val="00F83CFB"/>
    <w:rsid w:val="00F92981"/>
    <w:rsid w:val="00FA6342"/>
    <w:rsid w:val="00FA65CC"/>
    <w:rsid w:val="00FB429E"/>
    <w:rsid w:val="00FB5338"/>
    <w:rsid w:val="00FC172C"/>
    <w:rsid w:val="00FC6BC9"/>
    <w:rsid w:val="00FC7EB0"/>
    <w:rsid w:val="00FD1A4C"/>
    <w:rsid w:val="00FF129A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A"/>
    <w:pPr>
      <w:spacing w:after="0" w:line="360" w:lineRule="atLeast"/>
      <w:ind w:firstLine="56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864DA"/>
    <w:pPr>
      <w:keepNext/>
      <w:spacing w:line="240" w:lineRule="auto"/>
      <w:ind w:left="3828" w:firstLine="0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64DA"/>
    <w:pPr>
      <w:ind w:left="720"/>
      <w:contextualSpacing/>
    </w:pPr>
  </w:style>
  <w:style w:type="table" w:styleId="a4">
    <w:name w:val="Table Grid"/>
    <w:basedOn w:val="a1"/>
    <w:uiPriority w:val="59"/>
    <w:rsid w:val="00C977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1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E61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1F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6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A"/>
    <w:pPr>
      <w:spacing w:after="0" w:line="360" w:lineRule="atLeast"/>
      <w:ind w:firstLine="56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864DA"/>
    <w:pPr>
      <w:keepNext/>
      <w:spacing w:line="240" w:lineRule="auto"/>
      <w:ind w:left="3828" w:firstLine="0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64DA"/>
    <w:pPr>
      <w:ind w:left="720"/>
      <w:contextualSpacing/>
    </w:pPr>
  </w:style>
  <w:style w:type="table" w:styleId="a4">
    <w:name w:val="Table Grid"/>
    <w:basedOn w:val="a1"/>
    <w:uiPriority w:val="59"/>
    <w:rsid w:val="00C977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1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E61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1F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6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01365342361521"/>
          <c:y val="4.9052396878483832E-2"/>
          <c:w val="0.75488539502594754"/>
          <c:h val="0.83923454384255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школа 1</c:v>
                </c:pt>
                <c:pt idx="1">
                  <c:v>школа 2</c:v>
                </c:pt>
                <c:pt idx="2">
                  <c:v>школа 3</c:v>
                </c:pt>
                <c:pt idx="3">
                  <c:v>школа 4</c:v>
                </c:pt>
                <c:pt idx="4">
                  <c:v>школа 5</c:v>
                </c:pt>
                <c:pt idx="5">
                  <c:v>школа 6</c:v>
                </c:pt>
                <c:pt idx="6">
                  <c:v>школа 9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школа 1</c:v>
                </c:pt>
                <c:pt idx="1">
                  <c:v>школа 2</c:v>
                </c:pt>
                <c:pt idx="2">
                  <c:v>школа 3</c:v>
                </c:pt>
                <c:pt idx="3">
                  <c:v>школа 4</c:v>
                </c:pt>
                <c:pt idx="4">
                  <c:v>школа 5</c:v>
                </c:pt>
                <c:pt idx="5">
                  <c:v>школа 6</c:v>
                </c:pt>
                <c:pt idx="6">
                  <c:v>школа 9</c:v>
                </c:pt>
              </c:strCache>
            </c:strRef>
          </c:cat>
          <c:val>
            <c:numRef>
              <c:f>Лист1!$C$2:$C$8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школа 1</c:v>
                </c:pt>
                <c:pt idx="1">
                  <c:v>школа 2</c:v>
                </c:pt>
                <c:pt idx="2">
                  <c:v>школа 3</c:v>
                </c:pt>
                <c:pt idx="3">
                  <c:v>школа 4</c:v>
                </c:pt>
                <c:pt idx="4">
                  <c:v>школа 5</c:v>
                </c:pt>
                <c:pt idx="5">
                  <c:v>школа 6</c:v>
                </c:pt>
                <c:pt idx="6">
                  <c:v>школа 9</c:v>
                </c:pt>
              </c:strCache>
            </c:strRef>
          </c:cat>
          <c:val>
            <c:numRef>
              <c:f>Лист1!$D$2:$D$8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школа 1</c:v>
                </c:pt>
                <c:pt idx="1">
                  <c:v>школа 2</c:v>
                </c:pt>
                <c:pt idx="2">
                  <c:v>школа 3</c:v>
                </c:pt>
                <c:pt idx="3">
                  <c:v>школа 4</c:v>
                </c:pt>
                <c:pt idx="4">
                  <c:v>школа 5</c:v>
                </c:pt>
                <c:pt idx="5">
                  <c:v>школа 6</c:v>
                </c:pt>
                <c:pt idx="6">
                  <c:v>школа 9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13</c:v>
                </c:pt>
                <c:pt idx="5">
                  <c:v>0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083776"/>
        <c:axId val="251564032"/>
      </c:barChart>
      <c:catAx>
        <c:axId val="229083776"/>
        <c:scaling>
          <c:orientation val="minMax"/>
        </c:scaling>
        <c:delete val="0"/>
        <c:axPos val="l"/>
        <c:majorTickMark val="out"/>
        <c:minorTickMark val="none"/>
        <c:tickLblPos val="nextTo"/>
        <c:crossAx val="251564032"/>
        <c:crosses val="autoZero"/>
        <c:auto val="1"/>
        <c:lblAlgn val="ctr"/>
        <c:lblOffset val="100"/>
        <c:noMultiLvlLbl val="0"/>
      </c:catAx>
      <c:valAx>
        <c:axId val="251564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908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школа 1</c:v>
                </c:pt>
                <c:pt idx="1">
                  <c:v>школа 2</c:v>
                </c:pt>
                <c:pt idx="2">
                  <c:v>школа 3</c:v>
                </c:pt>
                <c:pt idx="3">
                  <c:v>школа 4</c:v>
                </c:pt>
                <c:pt idx="4">
                  <c:v>школа 5</c:v>
                </c:pt>
                <c:pt idx="5">
                  <c:v>школа 6</c:v>
                </c:pt>
                <c:pt idx="6">
                  <c:v>школа 9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99.7</c:v>
                </c:pt>
                <c:pt idx="3">
                  <c:v>100</c:v>
                </c:pt>
                <c:pt idx="4">
                  <c:v>99.6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школа 1</c:v>
                </c:pt>
                <c:pt idx="1">
                  <c:v>школа 2</c:v>
                </c:pt>
                <c:pt idx="2">
                  <c:v>школа 3</c:v>
                </c:pt>
                <c:pt idx="3">
                  <c:v>школа 4</c:v>
                </c:pt>
                <c:pt idx="4">
                  <c:v>школа 5</c:v>
                </c:pt>
                <c:pt idx="5">
                  <c:v>школа 6</c:v>
                </c:pt>
                <c:pt idx="6">
                  <c:v>школа 9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71</c:v>
                </c:pt>
                <c:pt idx="1">
                  <c:v>85</c:v>
                </c:pt>
                <c:pt idx="2">
                  <c:v>82</c:v>
                </c:pt>
                <c:pt idx="3">
                  <c:v>60</c:v>
                </c:pt>
                <c:pt idx="4">
                  <c:v>71</c:v>
                </c:pt>
                <c:pt idx="5">
                  <c:v>65</c:v>
                </c:pt>
                <c:pt idx="6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848576"/>
        <c:axId val="251850112"/>
      </c:barChart>
      <c:catAx>
        <c:axId val="251848576"/>
        <c:scaling>
          <c:orientation val="minMax"/>
        </c:scaling>
        <c:delete val="0"/>
        <c:axPos val="l"/>
        <c:majorTickMark val="out"/>
        <c:minorTickMark val="none"/>
        <c:tickLblPos val="nextTo"/>
        <c:crossAx val="251850112"/>
        <c:crosses val="autoZero"/>
        <c:auto val="1"/>
        <c:lblAlgn val="ctr"/>
        <c:lblOffset val="100"/>
        <c:noMultiLvlLbl val="0"/>
      </c:catAx>
      <c:valAx>
        <c:axId val="251850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184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ГМО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ГМО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768512"/>
        <c:axId val="272221312"/>
      </c:barChart>
      <c:catAx>
        <c:axId val="26276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2221312"/>
        <c:crosses val="autoZero"/>
        <c:auto val="1"/>
        <c:lblAlgn val="ctr"/>
        <c:lblOffset val="100"/>
        <c:noMultiLvlLbl val="0"/>
      </c:catAx>
      <c:valAx>
        <c:axId val="27222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76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35A8-BD6E-42BD-A571-29BDE08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10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cp:lastPrinted>2011-05-11T09:11:00Z</cp:lastPrinted>
  <dcterms:created xsi:type="dcterms:W3CDTF">2013-06-10T07:42:00Z</dcterms:created>
  <dcterms:modified xsi:type="dcterms:W3CDTF">2022-06-13T18:34:00Z</dcterms:modified>
</cp:coreProperties>
</file>