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D" w:rsidRDefault="002B6B1D" w:rsidP="002B6B1D">
      <w:pPr>
        <w:jc w:val="center"/>
        <w:rPr>
          <w:b/>
          <w:szCs w:val="20"/>
        </w:rPr>
      </w:pPr>
      <w:r>
        <w:rPr>
          <w:b/>
        </w:rPr>
        <w:t>ПРАВИТЕЛЬСТВО</w:t>
      </w:r>
    </w:p>
    <w:p w:rsidR="002B6B1D" w:rsidRDefault="002B6B1D" w:rsidP="002B6B1D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B6B1D" w:rsidRDefault="002B6B1D" w:rsidP="002B6B1D">
      <w:pPr>
        <w:rPr>
          <w:b/>
        </w:rPr>
      </w:pPr>
    </w:p>
    <w:p w:rsidR="002B6B1D" w:rsidRDefault="002B6B1D" w:rsidP="002B6B1D">
      <w:pPr>
        <w:jc w:val="center"/>
        <w:rPr>
          <w:szCs w:val="28"/>
        </w:rPr>
      </w:pPr>
      <w:r>
        <w:rPr>
          <w:b/>
        </w:rPr>
        <w:t>РАСПОРЯЖЕНИЕ</w:t>
      </w:r>
    </w:p>
    <w:p w:rsidR="00BC74CE" w:rsidRPr="00BC74CE" w:rsidRDefault="00BC74CE" w:rsidP="00BC74CE">
      <w:pPr>
        <w:ind w:firstLine="0"/>
        <w:jc w:val="both"/>
        <w:rPr>
          <w:sz w:val="16"/>
          <w:szCs w:val="16"/>
        </w:rPr>
      </w:pPr>
      <w:bookmarkStart w:id="0" w:name="_GoBack"/>
      <w:bookmarkEnd w:id="0"/>
    </w:p>
    <w:p w:rsidR="00BC74CE" w:rsidRPr="00BC74CE" w:rsidRDefault="00BC74CE" w:rsidP="00BC74CE">
      <w:pPr>
        <w:ind w:firstLine="0"/>
        <w:jc w:val="both"/>
        <w:rPr>
          <w:sz w:val="16"/>
          <w:szCs w:val="16"/>
        </w:rPr>
      </w:pPr>
    </w:p>
    <w:p w:rsidR="00BC74CE" w:rsidRPr="00BC74CE" w:rsidRDefault="00BC74CE" w:rsidP="00BC74CE">
      <w:pPr>
        <w:ind w:firstLine="0"/>
        <w:jc w:val="both"/>
        <w:rPr>
          <w:sz w:val="12"/>
          <w:szCs w:val="12"/>
        </w:rPr>
      </w:pPr>
    </w:p>
    <w:p w:rsidR="00BC74CE" w:rsidRPr="00BC74CE" w:rsidRDefault="00BC74CE" w:rsidP="00BC74CE">
      <w:pPr>
        <w:ind w:firstLine="0"/>
        <w:jc w:val="both"/>
        <w:rPr>
          <w:sz w:val="36"/>
          <w:szCs w:val="36"/>
        </w:rPr>
      </w:pPr>
    </w:p>
    <w:tbl>
      <w:tblPr>
        <w:tblW w:w="0" w:type="auto"/>
        <w:tblInd w:w="2235" w:type="dxa"/>
        <w:tblLook w:val="01E0"/>
      </w:tblPr>
      <w:tblGrid>
        <w:gridCol w:w="3273"/>
        <w:gridCol w:w="2255"/>
      </w:tblGrid>
      <w:tr w:rsidR="00BC74CE" w:rsidRPr="00BC74CE" w:rsidTr="007360D2">
        <w:tc>
          <w:tcPr>
            <w:tcW w:w="3273" w:type="dxa"/>
          </w:tcPr>
          <w:p w:rsidR="00BC74CE" w:rsidRPr="00BC74CE" w:rsidRDefault="003D5FD8" w:rsidP="00BC74C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октября 2021 года</w:t>
            </w:r>
          </w:p>
        </w:tc>
        <w:tc>
          <w:tcPr>
            <w:tcW w:w="2255" w:type="dxa"/>
          </w:tcPr>
          <w:p w:rsidR="00BC74CE" w:rsidRPr="00BC74CE" w:rsidRDefault="003D5FD8" w:rsidP="00BC74C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567-рп</w:t>
            </w:r>
          </w:p>
        </w:tc>
      </w:tr>
    </w:tbl>
    <w:p w:rsidR="00BC74CE" w:rsidRPr="00BC74CE" w:rsidRDefault="00BC74CE" w:rsidP="00BC74CE">
      <w:pPr>
        <w:ind w:firstLine="0"/>
        <w:jc w:val="both"/>
        <w:rPr>
          <w:szCs w:val="28"/>
        </w:rPr>
      </w:pPr>
    </w:p>
    <w:p w:rsidR="00BC74CE" w:rsidRPr="00BC74CE" w:rsidRDefault="00BC74CE" w:rsidP="00BC74CE">
      <w:pPr>
        <w:ind w:firstLine="0"/>
        <w:jc w:val="both"/>
        <w:rPr>
          <w:szCs w:val="28"/>
        </w:rPr>
      </w:pPr>
    </w:p>
    <w:p w:rsidR="00BC74CE" w:rsidRPr="00BC74CE" w:rsidRDefault="00BC74CE" w:rsidP="00BC74CE">
      <w:pPr>
        <w:ind w:firstLine="0"/>
        <w:rPr>
          <w:szCs w:val="28"/>
        </w:rPr>
      </w:pPr>
    </w:p>
    <w:p w:rsidR="005637E6" w:rsidRPr="007D08AA" w:rsidRDefault="004E2071" w:rsidP="007D08A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D08AA">
        <w:rPr>
          <w:b/>
          <w:bCs/>
          <w:szCs w:val="28"/>
        </w:rPr>
        <w:t xml:space="preserve">О </w:t>
      </w:r>
      <w:r w:rsidR="00E658E9" w:rsidRPr="007D08AA">
        <w:rPr>
          <w:b/>
          <w:bCs/>
          <w:szCs w:val="28"/>
        </w:rPr>
        <w:t>С</w:t>
      </w:r>
      <w:r w:rsidR="00F92310" w:rsidRPr="007D08AA">
        <w:rPr>
          <w:b/>
          <w:bCs/>
          <w:szCs w:val="28"/>
        </w:rPr>
        <w:t xml:space="preserve">оглашении </w:t>
      </w:r>
      <w:r w:rsidR="005637E6" w:rsidRPr="007D08AA">
        <w:rPr>
          <w:b/>
          <w:bCs/>
          <w:szCs w:val="28"/>
        </w:rPr>
        <w:t xml:space="preserve">о </w:t>
      </w:r>
      <w:r w:rsidR="00E14C45" w:rsidRPr="007D08AA">
        <w:rPr>
          <w:rFonts w:eastAsiaTheme="minorHAnsi"/>
          <w:b/>
          <w:bCs/>
          <w:szCs w:val="28"/>
          <w:lang w:eastAsia="en-US"/>
        </w:rPr>
        <w:t>взаимодействии в целях развертывания и публикации</w:t>
      </w:r>
      <w:r w:rsidR="00A54603" w:rsidRPr="007D08AA">
        <w:rPr>
          <w:rFonts w:eastAsiaTheme="minorHAnsi"/>
          <w:b/>
          <w:bCs/>
          <w:szCs w:val="28"/>
          <w:lang w:eastAsia="en-US"/>
        </w:rPr>
        <w:t xml:space="preserve"> </w:t>
      </w:r>
      <w:r w:rsidR="00E14C45" w:rsidRPr="007D08AA">
        <w:rPr>
          <w:rFonts w:eastAsiaTheme="minorHAnsi"/>
          <w:b/>
          <w:bCs/>
          <w:szCs w:val="28"/>
          <w:lang w:eastAsia="en-US"/>
        </w:rPr>
        <w:t>в информационно-телекоммуникационной сети «Интернет» офиц</w:t>
      </w:r>
      <w:r w:rsidR="00A54603" w:rsidRPr="007D08AA">
        <w:rPr>
          <w:rFonts w:eastAsiaTheme="minorHAnsi"/>
          <w:b/>
          <w:bCs/>
          <w:szCs w:val="28"/>
          <w:lang w:eastAsia="en-US"/>
        </w:rPr>
        <w:t>иальных сайтов органов</w:t>
      </w:r>
      <w:r w:rsidR="00E14C45" w:rsidRPr="007D08AA">
        <w:rPr>
          <w:rFonts w:eastAsiaTheme="minorHAnsi"/>
          <w:b/>
          <w:bCs/>
          <w:szCs w:val="28"/>
          <w:lang w:eastAsia="en-US"/>
        </w:rPr>
        <w:t xml:space="preserve"> местного само</w:t>
      </w:r>
      <w:r w:rsidR="00175483" w:rsidRPr="007D08AA">
        <w:rPr>
          <w:rFonts w:eastAsiaTheme="minorHAnsi"/>
          <w:b/>
          <w:bCs/>
          <w:szCs w:val="28"/>
          <w:lang w:eastAsia="en-US"/>
        </w:rPr>
        <w:t>управления и общеобразовательны</w:t>
      </w:r>
      <w:r w:rsidR="00A54603" w:rsidRPr="007D08AA">
        <w:rPr>
          <w:rFonts w:eastAsiaTheme="minorHAnsi"/>
          <w:b/>
          <w:bCs/>
          <w:szCs w:val="28"/>
          <w:lang w:eastAsia="en-US"/>
        </w:rPr>
        <w:t>х</w:t>
      </w:r>
      <w:r w:rsidR="00175483" w:rsidRPr="007D08AA">
        <w:rPr>
          <w:rFonts w:eastAsiaTheme="minorHAnsi"/>
          <w:b/>
          <w:bCs/>
          <w:szCs w:val="28"/>
          <w:lang w:eastAsia="en-US"/>
        </w:rPr>
        <w:t xml:space="preserve"> организаци</w:t>
      </w:r>
      <w:r w:rsidR="00A54603" w:rsidRPr="007D08AA">
        <w:rPr>
          <w:rFonts w:eastAsiaTheme="minorHAnsi"/>
          <w:b/>
          <w:bCs/>
          <w:szCs w:val="28"/>
          <w:lang w:eastAsia="en-US"/>
        </w:rPr>
        <w:t>й</w:t>
      </w:r>
      <w:r w:rsidR="00E14C45" w:rsidRPr="007D08AA">
        <w:rPr>
          <w:rFonts w:eastAsiaTheme="minorHAnsi"/>
          <w:b/>
          <w:bCs/>
          <w:szCs w:val="28"/>
          <w:lang w:eastAsia="en-US"/>
        </w:rPr>
        <w:t xml:space="preserve"> на базе федеральной государственной информационной системы «Единый портал государственных и муниципальных услуг (функций)»</w:t>
      </w:r>
    </w:p>
    <w:p w:rsidR="005637E6" w:rsidRDefault="005637E6" w:rsidP="007D08AA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859" w:rsidRPr="007D08AA" w:rsidRDefault="000D1859" w:rsidP="007D08AA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E78" w:rsidRPr="007D08AA" w:rsidRDefault="00F92310" w:rsidP="007D08AA">
      <w:pPr>
        <w:jc w:val="both"/>
        <w:rPr>
          <w:szCs w:val="28"/>
        </w:rPr>
      </w:pPr>
      <w:r w:rsidRPr="007D08AA">
        <w:rPr>
          <w:szCs w:val="28"/>
        </w:rPr>
        <w:t>В соответствии с Уставом (Основным законом) Ханты-Мансийского автономного округа – Югры, законами Ханты-Мансийского ав</w:t>
      </w:r>
      <w:r w:rsidR="000C7E78" w:rsidRPr="007D08AA">
        <w:rPr>
          <w:szCs w:val="28"/>
        </w:rPr>
        <w:t xml:space="preserve">тономного </w:t>
      </w:r>
      <w:r w:rsidRPr="007D08AA">
        <w:rPr>
          <w:szCs w:val="28"/>
        </w:rPr>
        <w:t xml:space="preserve">округа – Югры от 15 ноября 2004 года № 55-оз «О договорах и соглашениях, заключаемых органами государственной власти </w:t>
      </w:r>
      <w:r w:rsidR="005146F4" w:rsidRPr="007D08AA">
        <w:rPr>
          <w:szCs w:val="28"/>
        </w:rPr>
        <w:br/>
      </w:r>
      <w:r w:rsidRPr="007D08AA">
        <w:rPr>
          <w:szCs w:val="28"/>
        </w:rPr>
        <w:t>Ханты-Мансийского</w:t>
      </w:r>
      <w:r w:rsidR="00E14C45" w:rsidRPr="007D08AA">
        <w:rPr>
          <w:szCs w:val="28"/>
        </w:rPr>
        <w:t xml:space="preserve"> автономного округа – Югры», от 12 октября </w:t>
      </w:r>
      <w:r w:rsidR="005146F4" w:rsidRPr="007D08AA">
        <w:rPr>
          <w:szCs w:val="28"/>
        </w:rPr>
        <w:br/>
      </w:r>
      <w:r w:rsidRPr="007D08AA">
        <w:rPr>
          <w:szCs w:val="28"/>
        </w:rPr>
        <w:t>2005</w:t>
      </w:r>
      <w:r w:rsidR="00E14C45" w:rsidRPr="007D08AA">
        <w:rPr>
          <w:szCs w:val="28"/>
        </w:rPr>
        <w:t xml:space="preserve"> </w:t>
      </w:r>
      <w:r w:rsidRPr="007D08AA">
        <w:rPr>
          <w:szCs w:val="28"/>
        </w:rPr>
        <w:t>года</w:t>
      </w:r>
      <w:r w:rsidR="005146F4" w:rsidRPr="007D08AA">
        <w:rPr>
          <w:szCs w:val="28"/>
        </w:rPr>
        <w:t xml:space="preserve"> </w:t>
      </w:r>
      <w:r w:rsidR="00E14C45" w:rsidRPr="007D08AA">
        <w:rPr>
          <w:szCs w:val="28"/>
        </w:rPr>
        <w:t xml:space="preserve">№ </w:t>
      </w:r>
      <w:r w:rsidR="00F14902" w:rsidRPr="007D08AA">
        <w:rPr>
          <w:szCs w:val="28"/>
        </w:rPr>
        <w:t>73-оз</w:t>
      </w:r>
      <w:r w:rsidR="00E14C45" w:rsidRPr="007D08AA">
        <w:rPr>
          <w:szCs w:val="28"/>
        </w:rPr>
        <w:t xml:space="preserve"> </w:t>
      </w:r>
      <w:r w:rsidR="00E03ECF" w:rsidRPr="007D08AA">
        <w:rPr>
          <w:szCs w:val="28"/>
        </w:rPr>
        <w:t xml:space="preserve">«О </w:t>
      </w:r>
      <w:r w:rsidRPr="007D08AA">
        <w:rPr>
          <w:szCs w:val="28"/>
        </w:rPr>
        <w:t>Правительстве Ханты-Мансийского автономного</w:t>
      </w:r>
      <w:r w:rsidR="00E03ECF" w:rsidRPr="007D08AA">
        <w:rPr>
          <w:szCs w:val="28"/>
        </w:rPr>
        <w:t xml:space="preserve"> округа – </w:t>
      </w:r>
      <w:r w:rsidR="0063279A" w:rsidRPr="007D08AA">
        <w:rPr>
          <w:szCs w:val="28"/>
        </w:rPr>
        <w:t>Югры»</w:t>
      </w:r>
      <w:r w:rsidR="000C7E78" w:rsidRPr="007D08AA">
        <w:rPr>
          <w:szCs w:val="28"/>
        </w:rPr>
        <w:t>:</w:t>
      </w:r>
    </w:p>
    <w:p w:rsidR="0017455B" w:rsidRPr="007D08AA" w:rsidRDefault="0017455B" w:rsidP="007D08AA">
      <w:pPr>
        <w:jc w:val="both"/>
        <w:rPr>
          <w:szCs w:val="28"/>
        </w:rPr>
      </w:pPr>
    </w:p>
    <w:p w:rsidR="00C65E40" w:rsidRPr="007D08AA" w:rsidRDefault="00182278" w:rsidP="007D08AA">
      <w:pPr>
        <w:autoSpaceDE w:val="0"/>
        <w:autoSpaceDN w:val="0"/>
        <w:adjustRightInd w:val="0"/>
        <w:jc w:val="both"/>
        <w:rPr>
          <w:szCs w:val="28"/>
        </w:rPr>
      </w:pPr>
      <w:r w:rsidRPr="007D08AA">
        <w:rPr>
          <w:szCs w:val="28"/>
        </w:rPr>
        <w:t xml:space="preserve">1. </w:t>
      </w:r>
      <w:r w:rsidR="000C7E78" w:rsidRPr="007D08AA">
        <w:rPr>
          <w:szCs w:val="28"/>
        </w:rPr>
        <w:t>З</w:t>
      </w:r>
      <w:r w:rsidR="004E2071" w:rsidRPr="007D08AA">
        <w:rPr>
          <w:szCs w:val="28"/>
        </w:rPr>
        <w:t xml:space="preserve">аключить прилагаемое </w:t>
      </w:r>
      <w:r w:rsidR="00E658E9" w:rsidRPr="007D08AA">
        <w:rPr>
          <w:szCs w:val="28"/>
        </w:rPr>
        <w:t>С</w:t>
      </w:r>
      <w:r w:rsidR="004E2071" w:rsidRPr="007D08AA">
        <w:rPr>
          <w:szCs w:val="28"/>
        </w:rPr>
        <w:t>оглашение</w:t>
      </w:r>
      <w:r w:rsidR="000F00BB" w:rsidRPr="007D08AA">
        <w:rPr>
          <w:szCs w:val="28"/>
        </w:rPr>
        <w:t xml:space="preserve"> о </w:t>
      </w:r>
      <w:r w:rsidR="00E14C45" w:rsidRPr="007D08AA">
        <w:rPr>
          <w:rFonts w:eastAsiaTheme="minorHAnsi"/>
          <w:bCs/>
          <w:szCs w:val="28"/>
          <w:lang w:eastAsia="en-US"/>
        </w:rPr>
        <w:t>взаимодействии в целях развертывания и публикации в информационно-телекоммуникационной сети «Инт</w:t>
      </w:r>
      <w:r w:rsidR="00175483" w:rsidRPr="007D08AA">
        <w:rPr>
          <w:rFonts w:eastAsiaTheme="minorHAnsi"/>
          <w:bCs/>
          <w:szCs w:val="28"/>
          <w:lang w:eastAsia="en-US"/>
        </w:rPr>
        <w:t>ернет» официальных сайтов орган</w:t>
      </w:r>
      <w:r w:rsidR="00A54603" w:rsidRPr="007D08AA">
        <w:rPr>
          <w:rFonts w:eastAsiaTheme="minorHAnsi"/>
          <w:bCs/>
          <w:szCs w:val="28"/>
          <w:lang w:eastAsia="en-US"/>
        </w:rPr>
        <w:t>ов</w:t>
      </w:r>
      <w:r w:rsidR="00E14C45" w:rsidRPr="007D08AA">
        <w:rPr>
          <w:rFonts w:eastAsiaTheme="minorHAnsi"/>
          <w:bCs/>
          <w:szCs w:val="28"/>
          <w:lang w:eastAsia="en-US"/>
        </w:rPr>
        <w:t xml:space="preserve"> местного само</w:t>
      </w:r>
      <w:r w:rsidR="00175483" w:rsidRPr="007D08AA">
        <w:rPr>
          <w:rFonts w:eastAsiaTheme="minorHAnsi"/>
          <w:bCs/>
          <w:szCs w:val="28"/>
          <w:lang w:eastAsia="en-US"/>
        </w:rPr>
        <w:t>управления и общеобразовательны</w:t>
      </w:r>
      <w:r w:rsidR="00A54603" w:rsidRPr="007D08AA">
        <w:rPr>
          <w:rFonts w:eastAsiaTheme="minorHAnsi"/>
          <w:bCs/>
          <w:szCs w:val="28"/>
          <w:lang w:eastAsia="en-US"/>
        </w:rPr>
        <w:t>х</w:t>
      </w:r>
      <w:r w:rsidR="00175483" w:rsidRPr="007D08AA">
        <w:rPr>
          <w:rFonts w:eastAsiaTheme="minorHAnsi"/>
          <w:bCs/>
          <w:szCs w:val="28"/>
          <w:lang w:eastAsia="en-US"/>
        </w:rPr>
        <w:t xml:space="preserve"> организаци</w:t>
      </w:r>
      <w:r w:rsidR="00A54603" w:rsidRPr="007D08AA">
        <w:rPr>
          <w:rFonts w:eastAsiaTheme="minorHAnsi"/>
          <w:bCs/>
          <w:szCs w:val="28"/>
          <w:lang w:eastAsia="en-US"/>
        </w:rPr>
        <w:t>й</w:t>
      </w:r>
      <w:r w:rsidR="00E14C45" w:rsidRPr="007D08AA">
        <w:rPr>
          <w:rFonts w:eastAsiaTheme="minorHAnsi"/>
          <w:bCs/>
          <w:szCs w:val="28"/>
          <w:lang w:eastAsia="en-US"/>
        </w:rPr>
        <w:t xml:space="preserve"> на базе федеральной государственной информационной системы «Единый портал государственных и муниципальных услуг (функций)» </w:t>
      </w:r>
      <w:r w:rsidR="004E2071" w:rsidRPr="007D08AA">
        <w:rPr>
          <w:szCs w:val="28"/>
        </w:rPr>
        <w:t xml:space="preserve">(далее – </w:t>
      </w:r>
      <w:r w:rsidR="00E658E9" w:rsidRPr="007D08AA">
        <w:rPr>
          <w:szCs w:val="28"/>
        </w:rPr>
        <w:t>С</w:t>
      </w:r>
      <w:r w:rsidR="004E2071" w:rsidRPr="007D08AA">
        <w:rPr>
          <w:szCs w:val="28"/>
        </w:rPr>
        <w:t>оглашение</w:t>
      </w:r>
      <w:r w:rsidR="00F92310" w:rsidRPr="007D08AA">
        <w:rPr>
          <w:szCs w:val="28"/>
        </w:rPr>
        <w:t>).</w:t>
      </w:r>
    </w:p>
    <w:p w:rsidR="00C16B84" w:rsidRPr="007D08AA" w:rsidRDefault="00182278" w:rsidP="007D08A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D08AA">
        <w:rPr>
          <w:rFonts w:eastAsiaTheme="minorHAnsi"/>
          <w:szCs w:val="28"/>
          <w:lang w:eastAsia="en-US"/>
        </w:rPr>
        <w:t xml:space="preserve">2. </w:t>
      </w:r>
      <w:r w:rsidR="00C16B84" w:rsidRPr="007D08AA">
        <w:rPr>
          <w:rFonts w:eastAsiaTheme="minorHAnsi"/>
          <w:szCs w:val="28"/>
          <w:lang w:eastAsia="en-US"/>
        </w:rPr>
        <w:t>Определить заместителя Губернатора</w:t>
      </w:r>
      <w:r w:rsidR="005A14FB" w:rsidRPr="007D08AA">
        <w:rPr>
          <w:rFonts w:eastAsiaTheme="minorHAnsi"/>
          <w:szCs w:val="28"/>
          <w:lang w:eastAsia="en-US"/>
        </w:rPr>
        <w:t xml:space="preserve"> </w:t>
      </w:r>
      <w:r w:rsidR="005A14FB" w:rsidRPr="007D08AA">
        <w:rPr>
          <w:szCs w:val="28"/>
        </w:rPr>
        <w:t xml:space="preserve">Ханты-Мансийского автономного округа – Югры </w:t>
      </w:r>
      <w:proofErr w:type="spellStart"/>
      <w:r w:rsidR="005A14FB" w:rsidRPr="007D08AA">
        <w:rPr>
          <w:szCs w:val="28"/>
        </w:rPr>
        <w:t>Забозлаева</w:t>
      </w:r>
      <w:proofErr w:type="spellEnd"/>
      <w:r w:rsidR="005A14FB" w:rsidRPr="007D08AA">
        <w:rPr>
          <w:szCs w:val="28"/>
        </w:rPr>
        <w:t xml:space="preserve"> Алексея Геннадиевича ответственным за реализацию Соглашения, а также уполномочить его на подписание от имени Правительства Ханты-Мансийского автон</w:t>
      </w:r>
      <w:r w:rsidR="00913927" w:rsidRPr="007D08AA">
        <w:rPr>
          <w:szCs w:val="28"/>
        </w:rPr>
        <w:t>омного округа – Югры Соглашения и</w:t>
      </w:r>
      <w:r w:rsidR="005A14FB" w:rsidRPr="007D08AA">
        <w:rPr>
          <w:szCs w:val="28"/>
        </w:rPr>
        <w:t xml:space="preserve"> всех последующих изменений и дополнений к нему.</w:t>
      </w:r>
    </w:p>
    <w:p w:rsidR="000C7E78" w:rsidRPr="007D08AA" w:rsidRDefault="00C16B84" w:rsidP="007D08AA">
      <w:pPr>
        <w:jc w:val="both"/>
        <w:rPr>
          <w:szCs w:val="28"/>
        </w:rPr>
      </w:pPr>
      <w:r w:rsidRPr="007D08AA">
        <w:rPr>
          <w:szCs w:val="28"/>
        </w:rPr>
        <w:t>3</w:t>
      </w:r>
      <w:r w:rsidR="000C7E78" w:rsidRPr="007D08AA">
        <w:rPr>
          <w:szCs w:val="28"/>
        </w:rPr>
        <w:t>. Определить Департамент информационных технологий и цифрового развития Ханты-Мансийского автономного округа – Югры</w:t>
      </w:r>
      <w:r w:rsidR="005A14FB" w:rsidRPr="007D08AA">
        <w:rPr>
          <w:szCs w:val="28"/>
        </w:rPr>
        <w:t>, Департамент образования и молодежной политики Ханты-Мансийского автономного округа – Югры</w:t>
      </w:r>
      <w:r w:rsidR="000C7E78" w:rsidRPr="007D08AA">
        <w:rPr>
          <w:szCs w:val="28"/>
        </w:rPr>
        <w:t xml:space="preserve"> ответственным</w:t>
      </w:r>
      <w:r w:rsidR="005A14FB" w:rsidRPr="007D08AA">
        <w:rPr>
          <w:szCs w:val="28"/>
        </w:rPr>
        <w:t>и</w:t>
      </w:r>
      <w:r w:rsidR="000C7E78" w:rsidRPr="007D08AA">
        <w:rPr>
          <w:szCs w:val="28"/>
        </w:rPr>
        <w:t xml:space="preserve"> исполнительным</w:t>
      </w:r>
      <w:r w:rsidR="005A14FB" w:rsidRPr="007D08AA">
        <w:rPr>
          <w:szCs w:val="28"/>
        </w:rPr>
        <w:t>и органа</w:t>
      </w:r>
      <w:r w:rsidR="000C7E78" w:rsidRPr="007D08AA">
        <w:rPr>
          <w:szCs w:val="28"/>
        </w:rPr>
        <w:t>м</w:t>
      </w:r>
      <w:r w:rsidR="005A14FB" w:rsidRPr="007D08AA">
        <w:rPr>
          <w:szCs w:val="28"/>
        </w:rPr>
        <w:t>и</w:t>
      </w:r>
      <w:r w:rsidR="000C7E78" w:rsidRPr="007D08AA">
        <w:rPr>
          <w:szCs w:val="28"/>
        </w:rPr>
        <w:t xml:space="preserve"> </w:t>
      </w:r>
      <w:r w:rsidR="000C7E78" w:rsidRPr="007D08AA">
        <w:rPr>
          <w:szCs w:val="28"/>
        </w:rPr>
        <w:lastRenderedPageBreak/>
        <w:t>государственной власти Ханты-Мансийского автономного округа – Югры за реализацию Соглашения.</w:t>
      </w:r>
    </w:p>
    <w:p w:rsidR="00C65E40" w:rsidRPr="007D08AA" w:rsidRDefault="00C65E40" w:rsidP="000D1859">
      <w:pPr>
        <w:ind w:firstLine="0"/>
        <w:jc w:val="both"/>
        <w:rPr>
          <w:szCs w:val="28"/>
        </w:rPr>
      </w:pPr>
    </w:p>
    <w:p w:rsidR="005A14FB" w:rsidRPr="007D08AA" w:rsidRDefault="005A14FB" w:rsidP="000D1859">
      <w:pPr>
        <w:ind w:firstLine="0"/>
        <w:jc w:val="both"/>
        <w:rPr>
          <w:szCs w:val="28"/>
        </w:rPr>
      </w:pPr>
    </w:p>
    <w:p w:rsidR="00C65E40" w:rsidRPr="007D08AA" w:rsidRDefault="00C65E40" w:rsidP="007D08AA">
      <w:pPr>
        <w:ind w:firstLine="0"/>
        <w:jc w:val="both"/>
        <w:rPr>
          <w:szCs w:val="28"/>
        </w:rPr>
      </w:pPr>
    </w:p>
    <w:p w:rsidR="00C65E40" w:rsidRPr="007D08AA" w:rsidRDefault="00F92310" w:rsidP="007D08AA">
      <w:pPr>
        <w:ind w:firstLine="0"/>
        <w:jc w:val="both"/>
        <w:rPr>
          <w:szCs w:val="28"/>
        </w:rPr>
      </w:pPr>
      <w:r w:rsidRPr="007D08AA">
        <w:rPr>
          <w:rFonts w:eastAsia="Courier New"/>
          <w:szCs w:val="28"/>
        </w:rPr>
        <w:t>Губернатор</w:t>
      </w:r>
    </w:p>
    <w:p w:rsidR="00C65E40" w:rsidRPr="007D08AA" w:rsidRDefault="00F92310" w:rsidP="007D08AA">
      <w:pPr>
        <w:ind w:firstLine="0"/>
        <w:jc w:val="both"/>
        <w:rPr>
          <w:szCs w:val="28"/>
        </w:rPr>
      </w:pPr>
      <w:r w:rsidRPr="007D08AA">
        <w:rPr>
          <w:szCs w:val="28"/>
        </w:rPr>
        <w:t xml:space="preserve">Ханты-Мансийского </w:t>
      </w:r>
    </w:p>
    <w:p w:rsidR="00C65E40" w:rsidRPr="007D08AA" w:rsidRDefault="00F92310" w:rsidP="007D08AA">
      <w:pPr>
        <w:ind w:firstLine="0"/>
        <w:jc w:val="both"/>
        <w:rPr>
          <w:szCs w:val="28"/>
        </w:rPr>
      </w:pPr>
      <w:r w:rsidRPr="007D08AA">
        <w:rPr>
          <w:szCs w:val="28"/>
        </w:rPr>
        <w:t>авт</w:t>
      </w:r>
      <w:r w:rsidR="0017455B" w:rsidRPr="007D08AA">
        <w:rPr>
          <w:szCs w:val="28"/>
        </w:rPr>
        <w:t>ономного округа – Югры</w:t>
      </w:r>
      <w:r w:rsidR="00D41665" w:rsidRPr="007D08AA">
        <w:rPr>
          <w:szCs w:val="28"/>
        </w:rPr>
        <w:t xml:space="preserve"> </w:t>
      </w:r>
      <w:r w:rsidR="00D41665" w:rsidRPr="007D08AA">
        <w:rPr>
          <w:szCs w:val="28"/>
        </w:rPr>
        <w:tab/>
      </w:r>
      <w:r w:rsidR="00D41665" w:rsidRPr="007D08AA">
        <w:rPr>
          <w:szCs w:val="28"/>
        </w:rPr>
        <w:tab/>
      </w:r>
      <w:r w:rsidR="00D41665" w:rsidRPr="007D08AA">
        <w:rPr>
          <w:szCs w:val="28"/>
        </w:rPr>
        <w:tab/>
      </w:r>
      <w:r w:rsidR="00D41665" w:rsidRPr="007D08AA">
        <w:rPr>
          <w:szCs w:val="28"/>
        </w:rPr>
        <w:tab/>
      </w:r>
      <w:r w:rsidR="00D41665" w:rsidRPr="007D08AA">
        <w:rPr>
          <w:szCs w:val="28"/>
        </w:rPr>
        <w:tab/>
      </w:r>
      <w:r w:rsidR="00D41665" w:rsidRPr="007D08AA">
        <w:rPr>
          <w:szCs w:val="28"/>
        </w:rPr>
        <w:tab/>
        <w:t xml:space="preserve">  </w:t>
      </w:r>
      <w:r w:rsidR="00D24C4A" w:rsidRPr="007D08AA">
        <w:rPr>
          <w:szCs w:val="28"/>
        </w:rPr>
        <w:t xml:space="preserve"> </w:t>
      </w:r>
      <w:r w:rsidRPr="007D08AA">
        <w:rPr>
          <w:szCs w:val="28"/>
        </w:rPr>
        <w:t>Н.В.Комарова</w:t>
      </w:r>
    </w:p>
    <w:p w:rsidR="00C65E40" w:rsidRPr="007D08AA" w:rsidRDefault="00F92310" w:rsidP="007D08AA">
      <w:pPr>
        <w:jc w:val="both"/>
        <w:rPr>
          <w:szCs w:val="28"/>
        </w:rPr>
      </w:pPr>
      <w:r w:rsidRPr="007D08AA">
        <w:rPr>
          <w:szCs w:val="28"/>
        </w:rPr>
        <w:br w:type="page"/>
      </w:r>
    </w:p>
    <w:p w:rsidR="00C65E40" w:rsidRPr="007D08AA" w:rsidRDefault="00F92310" w:rsidP="007D08AA">
      <w:pPr>
        <w:jc w:val="right"/>
        <w:rPr>
          <w:szCs w:val="28"/>
        </w:rPr>
      </w:pPr>
      <w:r w:rsidRPr="007D08AA">
        <w:rPr>
          <w:szCs w:val="28"/>
        </w:rPr>
        <w:lastRenderedPageBreak/>
        <w:t>Приложение</w:t>
      </w:r>
    </w:p>
    <w:p w:rsidR="00C65E40" w:rsidRPr="007D08AA" w:rsidRDefault="00F92310" w:rsidP="007D08AA">
      <w:pPr>
        <w:jc w:val="right"/>
        <w:rPr>
          <w:szCs w:val="28"/>
        </w:rPr>
      </w:pPr>
      <w:r w:rsidRPr="007D08AA">
        <w:rPr>
          <w:szCs w:val="28"/>
        </w:rPr>
        <w:t>к распоряжению Правительства</w:t>
      </w:r>
    </w:p>
    <w:p w:rsidR="00C65E40" w:rsidRPr="007D08AA" w:rsidRDefault="00F92310" w:rsidP="007D08AA">
      <w:pPr>
        <w:jc w:val="right"/>
        <w:rPr>
          <w:szCs w:val="28"/>
        </w:rPr>
      </w:pPr>
      <w:r w:rsidRPr="007D08AA">
        <w:rPr>
          <w:szCs w:val="28"/>
        </w:rPr>
        <w:t>Ханты-Мансийского</w:t>
      </w:r>
    </w:p>
    <w:p w:rsidR="00C65E40" w:rsidRPr="007D08AA" w:rsidRDefault="00F92310" w:rsidP="007D08AA">
      <w:pPr>
        <w:jc w:val="right"/>
        <w:rPr>
          <w:szCs w:val="28"/>
        </w:rPr>
      </w:pPr>
      <w:r w:rsidRPr="007D08AA">
        <w:rPr>
          <w:szCs w:val="28"/>
        </w:rPr>
        <w:t>автономного округа – Югры</w:t>
      </w:r>
    </w:p>
    <w:p w:rsidR="00C65E40" w:rsidRPr="007D08AA" w:rsidRDefault="003D5FD8" w:rsidP="007D08AA">
      <w:pPr>
        <w:jc w:val="right"/>
        <w:rPr>
          <w:szCs w:val="28"/>
        </w:rPr>
      </w:pPr>
      <w:r>
        <w:rPr>
          <w:szCs w:val="28"/>
        </w:rPr>
        <w:t>от 8 октября 2021 года № 567-рп</w:t>
      </w:r>
    </w:p>
    <w:p w:rsidR="007D08AA" w:rsidRDefault="007D08AA" w:rsidP="007D08AA">
      <w:pPr>
        <w:rPr>
          <w:bCs/>
          <w:szCs w:val="28"/>
        </w:rPr>
      </w:pPr>
    </w:p>
    <w:p w:rsidR="007D08AA" w:rsidRPr="007D08AA" w:rsidRDefault="007D08AA" w:rsidP="007D08AA">
      <w:pPr>
        <w:rPr>
          <w:bCs/>
          <w:szCs w:val="28"/>
        </w:rPr>
      </w:pPr>
    </w:p>
    <w:p w:rsidR="000F00BB" w:rsidRPr="007D08AA" w:rsidRDefault="00F25719" w:rsidP="007D08AA">
      <w:pPr>
        <w:pStyle w:val="af8"/>
        <w:ind w:firstLine="0"/>
      </w:pPr>
      <w:r w:rsidRPr="007D08AA">
        <w:t xml:space="preserve">Соглашение </w:t>
      </w:r>
    </w:p>
    <w:p w:rsidR="00313141" w:rsidRDefault="00F25719" w:rsidP="007D08AA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Cs w:val="28"/>
          <w:lang w:eastAsia="en-US"/>
        </w:rPr>
      </w:pPr>
      <w:r w:rsidRPr="007D08AA">
        <w:rPr>
          <w:szCs w:val="28"/>
        </w:rPr>
        <w:t xml:space="preserve">о </w:t>
      </w:r>
      <w:r w:rsidR="00A87733" w:rsidRPr="007D08AA">
        <w:rPr>
          <w:rFonts w:eastAsiaTheme="minorHAnsi"/>
          <w:bCs/>
          <w:szCs w:val="28"/>
          <w:lang w:eastAsia="en-US"/>
        </w:rPr>
        <w:t>взаимодействии в целях развертывания и публикации в информационно-телекоммуникационной сети «Инт</w:t>
      </w:r>
      <w:r w:rsidR="00175483" w:rsidRPr="007D08AA">
        <w:rPr>
          <w:rFonts w:eastAsiaTheme="minorHAnsi"/>
          <w:bCs/>
          <w:szCs w:val="28"/>
          <w:lang w:eastAsia="en-US"/>
        </w:rPr>
        <w:t>ернет» официальных сайтов орган</w:t>
      </w:r>
      <w:r w:rsidR="00A54603" w:rsidRPr="007D08AA">
        <w:rPr>
          <w:rFonts w:eastAsiaTheme="minorHAnsi"/>
          <w:bCs/>
          <w:szCs w:val="28"/>
          <w:lang w:eastAsia="en-US"/>
        </w:rPr>
        <w:t>ов</w:t>
      </w:r>
      <w:r w:rsidR="00A87733" w:rsidRPr="007D08AA">
        <w:rPr>
          <w:rFonts w:eastAsiaTheme="minorHAnsi"/>
          <w:bCs/>
          <w:szCs w:val="28"/>
          <w:lang w:eastAsia="en-US"/>
        </w:rPr>
        <w:t xml:space="preserve"> местного само</w:t>
      </w:r>
      <w:r w:rsidR="00175483" w:rsidRPr="007D08AA">
        <w:rPr>
          <w:rFonts w:eastAsiaTheme="minorHAnsi"/>
          <w:bCs/>
          <w:szCs w:val="28"/>
          <w:lang w:eastAsia="en-US"/>
        </w:rPr>
        <w:t>управления и общеобразовательны</w:t>
      </w:r>
      <w:r w:rsidR="00A54603" w:rsidRPr="007D08AA">
        <w:rPr>
          <w:rFonts w:eastAsiaTheme="minorHAnsi"/>
          <w:bCs/>
          <w:szCs w:val="28"/>
          <w:lang w:eastAsia="en-US"/>
        </w:rPr>
        <w:t>х</w:t>
      </w:r>
      <w:r w:rsidR="00175483" w:rsidRPr="007D08AA">
        <w:rPr>
          <w:rFonts w:eastAsiaTheme="minorHAnsi"/>
          <w:bCs/>
          <w:szCs w:val="28"/>
          <w:lang w:eastAsia="en-US"/>
        </w:rPr>
        <w:t xml:space="preserve"> организаци</w:t>
      </w:r>
      <w:r w:rsidR="00A54603" w:rsidRPr="007D08AA">
        <w:rPr>
          <w:rFonts w:eastAsiaTheme="minorHAnsi"/>
          <w:bCs/>
          <w:szCs w:val="28"/>
          <w:lang w:eastAsia="en-US"/>
        </w:rPr>
        <w:t>й</w:t>
      </w:r>
      <w:r w:rsidR="00A87733" w:rsidRPr="007D08AA">
        <w:rPr>
          <w:rFonts w:eastAsiaTheme="minorHAnsi"/>
          <w:bCs/>
          <w:szCs w:val="28"/>
          <w:lang w:eastAsia="en-US"/>
        </w:rPr>
        <w:t xml:space="preserve"> на базе федеральной государственной информационной системы </w:t>
      </w:r>
    </w:p>
    <w:p w:rsidR="00A87733" w:rsidRPr="007D08AA" w:rsidRDefault="00A87733" w:rsidP="007D08AA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Cs w:val="28"/>
          <w:lang w:eastAsia="en-US"/>
        </w:rPr>
      </w:pPr>
      <w:r w:rsidRPr="007D08AA">
        <w:rPr>
          <w:rFonts w:eastAsiaTheme="minorHAnsi"/>
          <w:bCs/>
          <w:szCs w:val="28"/>
          <w:lang w:eastAsia="en-US"/>
        </w:rPr>
        <w:t>«Единый портал государственных и муниципальных услуг (функций)»</w:t>
      </w:r>
    </w:p>
    <w:p w:rsidR="00F25719" w:rsidRPr="007D08AA" w:rsidRDefault="00F25719" w:rsidP="007D08AA">
      <w:pPr>
        <w:jc w:val="both"/>
        <w:rPr>
          <w:bCs/>
          <w:szCs w:val="28"/>
        </w:rPr>
      </w:pPr>
    </w:p>
    <w:p w:rsidR="00F25719" w:rsidRPr="007D08AA" w:rsidRDefault="00B40DF8" w:rsidP="007D08AA">
      <w:pPr>
        <w:ind w:firstLine="0"/>
        <w:jc w:val="both"/>
        <w:rPr>
          <w:bCs/>
          <w:szCs w:val="28"/>
        </w:rPr>
      </w:pPr>
      <w:r w:rsidRPr="007D08AA">
        <w:rPr>
          <w:bCs/>
          <w:szCs w:val="28"/>
        </w:rPr>
        <w:t>г.</w:t>
      </w:r>
      <w:r w:rsidR="008E05F8" w:rsidRPr="007D08AA">
        <w:rPr>
          <w:bCs/>
          <w:szCs w:val="28"/>
        </w:rPr>
        <w:t xml:space="preserve"> Москва</w:t>
      </w:r>
      <w:r w:rsidRPr="007D08AA">
        <w:rPr>
          <w:bCs/>
          <w:szCs w:val="28"/>
        </w:rPr>
        <w:tab/>
      </w:r>
      <w:r w:rsidRPr="007D08AA">
        <w:rPr>
          <w:bCs/>
          <w:szCs w:val="28"/>
        </w:rPr>
        <w:tab/>
      </w:r>
      <w:r w:rsidR="008E05F8" w:rsidRPr="007D08AA">
        <w:rPr>
          <w:bCs/>
          <w:szCs w:val="28"/>
        </w:rPr>
        <w:tab/>
      </w:r>
      <w:r w:rsidR="008E05F8" w:rsidRPr="007D08AA">
        <w:rPr>
          <w:bCs/>
          <w:szCs w:val="28"/>
        </w:rPr>
        <w:tab/>
      </w:r>
      <w:r w:rsidR="008E05F8" w:rsidRPr="007D08AA">
        <w:rPr>
          <w:bCs/>
          <w:szCs w:val="28"/>
        </w:rPr>
        <w:tab/>
      </w:r>
      <w:r w:rsidR="008E05F8" w:rsidRPr="007D08AA">
        <w:rPr>
          <w:bCs/>
          <w:szCs w:val="28"/>
        </w:rPr>
        <w:tab/>
        <w:t xml:space="preserve">    </w:t>
      </w:r>
      <w:r w:rsidR="00F25719" w:rsidRPr="007D08AA">
        <w:rPr>
          <w:bCs/>
          <w:szCs w:val="28"/>
        </w:rPr>
        <w:t>«____» _______________2021 г.</w:t>
      </w:r>
    </w:p>
    <w:p w:rsidR="00F25719" w:rsidRPr="007D08AA" w:rsidRDefault="00F25719" w:rsidP="007D08AA">
      <w:pPr>
        <w:jc w:val="both"/>
        <w:rPr>
          <w:bCs/>
          <w:szCs w:val="28"/>
        </w:rPr>
      </w:pPr>
    </w:p>
    <w:p w:rsidR="00713753" w:rsidRPr="007D08AA" w:rsidRDefault="00713753" w:rsidP="007D08AA">
      <w:pPr>
        <w:ind w:right="1"/>
        <w:jc w:val="both"/>
        <w:rPr>
          <w:szCs w:val="28"/>
        </w:rPr>
      </w:pPr>
      <w:r w:rsidRPr="007D08AA">
        <w:rPr>
          <w:szCs w:val="28"/>
        </w:rPr>
        <w:t>Министерство цифрового развития, связи и массовых коммуникаций Российской Федерации, именуемое в дальнейшем «</w:t>
      </w:r>
      <w:proofErr w:type="spellStart"/>
      <w:r w:rsidRPr="007D08AA">
        <w:rPr>
          <w:szCs w:val="28"/>
        </w:rPr>
        <w:t>Минцифры</w:t>
      </w:r>
      <w:proofErr w:type="spellEnd"/>
      <w:r w:rsidRPr="007D08AA">
        <w:rPr>
          <w:szCs w:val="28"/>
        </w:rPr>
        <w:t xml:space="preserve"> России», в лице заместителя Министра цифрового развития, связи и массовых коммуникаций Российской Федерации Олега Юрьевича Качанова, действующего на основании доверенности от 21 апреля 2020 года № 44, с одной стороны, </w:t>
      </w:r>
      <w:r w:rsidRPr="007D08AA">
        <w:rPr>
          <w:rFonts w:eastAsiaTheme="minorHAnsi"/>
          <w:szCs w:val="28"/>
          <w:lang w:eastAsia="en-US"/>
        </w:rPr>
        <w:t xml:space="preserve">и </w:t>
      </w:r>
      <w:r w:rsidRPr="007D08AA">
        <w:rPr>
          <w:szCs w:val="28"/>
        </w:rPr>
        <w:t xml:space="preserve">Правительство Ханты-Мансийского автономного </w:t>
      </w:r>
      <w:r w:rsidR="007D08AA">
        <w:rPr>
          <w:szCs w:val="28"/>
        </w:rPr>
        <w:br/>
      </w:r>
      <w:r w:rsidRPr="007D08AA">
        <w:rPr>
          <w:szCs w:val="28"/>
        </w:rPr>
        <w:t xml:space="preserve">округа – Югры, именуемое в дальнейшем «Правительство», в лице заместителя Губернатора Ханты-Мансийского автономного округа – Югры Алексея Геннадиевича </w:t>
      </w:r>
      <w:proofErr w:type="spellStart"/>
      <w:r w:rsidRPr="007D08AA">
        <w:rPr>
          <w:szCs w:val="28"/>
        </w:rPr>
        <w:t>Забозлаева</w:t>
      </w:r>
      <w:proofErr w:type="spellEnd"/>
      <w:r w:rsidRPr="007D08AA">
        <w:rPr>
          <w:szCs w:val="28"/>
        </w:rPr>
        <w:t xml:space="preserve">, действующего на основании распоряжения Правительства Ханты-Мансийского автономного </w:t>
      </w:r>
      <w:r w:rsidR="007D08AA">
        <w:rPr>
          <w:szCs w:val="28"/>
        </w:rPr>
        <w:br/>
      </w:r>
      <w:r w:rsidRPr="007D08AA">
        <w:rPr>
          <w:szCs w:val="28"/>
        </w:rPr>
        <w:t>округа – Югры</w:t>
      </w:r>
      <w:r w:rsidR="007D08AA">
        <w:rPr>
          <w:szCs w:val="28"/>
        </w:rPr>
        <w:t xml:space="preserve"> </w:t>
      </w:r>
      <w:r w:rsidRPr="007D08AA">
        <w:rPr>
          <w:szCs w:val="28"/>
        </w:rPr>
        <w:t>от _______________№ ______ «</w:t>
      </w:r>
      <w:r w:rsidRPr="007D08AA">
        <w:rPr>
          <w:bCs/>
          <w:szCs w:val="28"/>
        </w:rPr>
        <w:t xml:space="preserve">О Соглашении о </w:t>
      </w:r>
      <w:r w:rsidRPr="007D08AA">
        <w:rPr>
          <w:rFonts w:eastAsiaTheme="minorHAnsi"/>
          <w:bCs/>
          <w:szCs w:val="28"/>
          <w:lang w:eastAsia="en-US"/>
        </w:rPr>
        <w:t>взаимодействии в целях развертывания и публикации в информационно-телекоммуникационной сети «Интернет» официальных сайтов органов местного самоуправления и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</w:t>
      </w:r>
      <w:r w:rsidRPr="007D08AA">
        <w:rPr>
          <w:szCs w:val="28"/>
        </w:rPr>
        <w:t>, с другой стороны, совместно и по отдельности именуемые в дальнейшем «Стороны» и «Сторона», в соответствии с федеральными законами от 27 июля 2006 года № 149-ФЗ «Об информации, информационных технологиях и о защите информации», от 9 февраля 2009 года № 8-ФЗ «Об обеспечении доступа к информации о деятельности государственных органов и органов местного самоуправления», во исполнение федерального проекта «Цифровое государственное управление» национальной программы «Цифровая экономика Российской Федерации», заключили настоящее Соглашение о нижеследующем.</w:t>
      </w:r>
    </w:p>
    <w:p w:rsidR="00713753" w:rsidRDefault="00713753" w:rsidP="007D08AA">
      <w:pPr>
        <w:ind w:right="1"/>
        <w:jc w:val="both"/>
        <w:rPr>
          <w:szCs w:val="28"/>
        </w:rPr>
      </w:pPr>
    </w:p>
    <w:p w:rsidR="000D1859" w:rsidRDefault="000D1859" w:rsidP="007D08AA">
      <w:pPr>
        <w:ind w:right="1"/>
        <w:jc w:val="both"/>
        <w:rPr>
          <w:szCs w:val="28"/>
        </w:rPr>
      </w:pPr>
    </w:p>
    <w:p w:rsidR="007D08AA" w:rsidRPr="007D08AA" w:rsidRDefault="007D08AA" w:rsidP="007D08AA">
      <w:pPr>
        <w:ind w:right="1"/>
        <w:jc w:val="both"/>
        <w:rPr>
          <w:szCs w:val="28"/>
        </w:rPr>
      </w:pPr>
    </w:p>
    <w:p w:rsidR="00713753" w:rsidRPr="007D08AA" w:rsidRDefault="007D08AA" w:rsidP="007D08AA">
      <w:pPr>
        <w:suppressAutoHyphens/>
        <w:ind w:right="1" w:firstLine="0"/>
        <w:jc w:val="center"/>
        <w:rPr>
          <w:szCs w:val="28"/>
        </w:rPr>
      </w:pPr>
      <w:r>
        <w:rPr>
          <w:szCs w:val="28"/>
        </w:rPr>
        <w:lastRenderedPageBreak/>
        <w:t xml:space="preserve">1. </w:t>
      </w:r>
      <w:r w:rsidR="00713753" w:rsidRPr="007D08AA">
        <w:rPr>
          <w:szCs w:val="28"/>
        </w:rPr>
        <w:t>Предмет Соглашения</w:t>
      </w:r>
    </w:p>
    <w:p w:rsidR="00713753" w:rsidRPr="007D08AA" w:rsidRDefault="00713753" w:rsidP="007D08AA">
      <w:pPr>
        <w:pStyle w:val="af"/>
        <w:ind w:left="1069" w:right="1"/>
        <w:rPr>
          <w:szCs w:val="28"/>
        </w:rPr>
      </w:pPr>
    </w:p>
    <w:p w:rsidR="00713753" w:rsidRPr="007D08AA" w:rsidRDefault="007D08AA" w:rsidP="007D08AA">
      <w:pPr>
        <w:shd w:val="clear" w:color="auto" w:fill="FFFFFF"/>
        <w:tabs>
          <w:tab w:val="left" w:pos="709"/>
        </w:tabs>
        <w:suppressAutoHyphens/>
        <w:ind w:right="1"/>
        <w:jc w:val="both"/>
        <w:rPr>
          <w:szCs w:val="28"/>
        </w:rPr>
      </w:pPr>
      <w:r>
        <w:rPr>
          <w:szCs w:val="28"/>
        </w:rPr>
        <w:t xml:space="preserve">1.1. </w:t>
      </w:r>
      <w:r w:rsidR="00713753" w:rsidRPr="007D08AA">
        <w:rPr>
          <w:szCs w:val="28"/>
        </w:rPr>
        <w:t xml:space="preserve">Предметом настоящего Соглашения является организация информационного и технического взаимодействия между Сторонами, </w:t>
      </w:r>
      <w:r w:rsidR="00713753" w:rsidRPr="007D08AA">
        <w:rPr>
          <w:rFonts w:eastAsiaTheme="minorHAnsi"/>
          <w:szCs w:val="28"/>
          <w:lang w:eastAsia="en-US"/>
        </w:rPr>
        <w:t>при котором</w:t>
      </w:r>
      <w:r w:rsidR="00713753" w:rsidRPr="007D08AA">
        <w:rPr>
          <w:szCs w:val="28"/>
        </w:rPr>
        <w:t xml:space="preserve"> обеспечивается создание методических, организационных и технологических условий в </w:t>
      </w:r>
      <w:r w:rsidR="00713753" w:rsidRPr="007D08AA">
        <w:rPr>
          <w:rFonts w:eastAsiaTheme="minorHAnsi"/>
          <w:szCs w:val="28"/>
          <w:lang w:eastAsia="en-US"/>
        </w:rPr>
        <w:t xml:space="preserve">Ханты-Мансийском автономном </w:t>
      </w:r>
      <w:r>
        <w:rPr>
          <w:rFonts w:eastAsiaTheme="minorHAnsi"/>
          <w:szCs w:val="28"/>
          <w:lang w:eastAsia="en-US"/>
        </w:rPr>
        <w:br/>
      </w:r>
      <w:r w:rsidR="00713753" w:rsidRPr="007D08AA">
        <w:rPr>
          <w:rFonts w:eastAsiaTheme="minorHAnsi"/>
          <w:szCs w:val="28"/>
          <w:lang w:eastAsia="en-US"/>
        </w:rPr>
        <w:t>округе – Югре</w:t>
      </w:r>
      <w:r w:rsidR="00713753" w:rsidRPr="007D08AA">
        <w:rPr>
          <w:rFonts w:eastAsiaTheme="minorHAnsi"/>
          <w:iCs/>
          <w:szCs w:val="28"/>
          <w:lang w:eastAsia="en-US"/>
        </w:rPr>
        <w:t xml:space="preserve"> (далее – автономный округ)</w:t>
      </w:r>
      <w:r w:rsidR="00713753" w:rsidRPr="007D08AA">
        <w:rPr>
          <w:szCs w:val="28"/>
        </w:rPr>
        <w:t xml:space="preserve"> для реализации на базе федеральной государственной информационной системы «Единый портал государственных и муниципальных услуг (функций)» (далее – Единый портал) технических решений, обеспечивающих возможность (далее по тексту указанные технические решения, реализованные на базе Единого портала и обеспечивающие нижеперечисленные возможности, именуются Технические решения):</w:t>
      </w:r>
    </w:p>
    <w:p w:rsidR="00713753" w:rsidRPr="007D08AA" w:rsidRDefault="00713753" w:rsidP="007D08AA">
      <w:pPr>
        <w:pStyle w:val="af"/>
        <w:shd w:val="clear" w:color="auto" w:fill="FFFFFF"/>
        <w:ind w:left="0" w:right="1"/>
        <w:jc w:val="both"/>
        <w:rPr>
          <w:szCs w:val="28"/>
        </w:rPr>
      </w:pPr>
      <w:r w:rsidRPr="007D08AA">
        <w:rPr>
          <w:szCs w:val="28"/>
        </w:rPr>
        <w:t xml:space="preserve">развертывания и публикации в информационно-телекоммуникационной сети «Интернет» официальных сайтов органов местного самоуправления и общеобразовательных организаций </w:t>
      </w:r>
      <w:r w:rsidR="007D08AA">
        <w:rPr>
          <w:szCs w:val="28"/>
        </w:rPr>
        <w:br/>
      </w:r>
      <w:r w:rsidRPr="007D08AA">
        <w:rPr>
          <w:szCs w:val="28"/>
        </w:rPr>
        <w:t>(далее – органы и организации);</w:t>
      </w:r>
    </w:p>
    <w:p w:rsidR="00713753" w:rsidRPr="007D08AA" w:rsidRDefault="00713753" w:rsidP="007D08AA">
      <w:pPr>
        <w:pStyle w:val="af"/>
        <w:ind w:left="0" w:right="1"/>
        <w:jc w:val="both"/>
        <w:rPr>
          <w:szCs w:val="28"/>
        </w:rPr>
      </w:pPr>
      <w:r w:rsidRPr="007D08AA">
        <w:rPr>
          <w:szCs w:val="28"/>
        </w:rPr>
        <w:t>самостоятельного оформления органами и организациями с использованием конструктора сайтов Единого портала официальных сайтов и размещения на них актуальной информации;</w:t>
      </w:r>
    </w:p>
    <w:p w:rsidR="00713753" w:rsidRPr="007D08AA" w:rsidRDefault="00713753" w:rsidP="007D08AA">
      <w:pPr>
        <w:pStyle w:val="af"/>
        <w:ind w:left="0" w:right="1"/>
        <w:jc w:val="both"/>
        <w:rPr>
          <w:szCs w:val="28"/>
        </w:rPr>
      </w:pPr>
      <w:r w:rsidRPr="007D08AA">
        <w:rPr>
          <w:szCs w:val="28"/>
        </w:rPr>
        <w:t xml:space="preserve">поддержки миграции </w:t>
      </w:r>
      <w:proofErr w:type="spellStart"/>
      <w:r w:rsidRPr="007D08AA">
        <w:rPr>
          <w:szCs w:val="28"/>
        </w:rPr>
        <w:t>контента</w:t>
      </w:r>
      <w:proofErr w:type="spellEnd"/>
      <w:r w:rsidRPr="007D08AA">
        <w:rPr>
          <w:szCs w:val="28"/>
        </w:rPr>
        <w:t xml:space="preserve"> с существующих </w:t>
      </w:r>
      <w:proofErr w:type="spellStart"/>
      <w:r w:rsidRPr="007D08AA">
        <w:rPr>
          <w:szCs w:val="28"/>
        </w:rPr>
        <w:t>интернет-ресурсов</w:t>
      </w:r>
      <w:proofErr w:type="spellEnd"/>
      <w:r w:rsidRPr="007D08AA">
        <w:rPr>
          <w:szCs w:val="28"/>
        </w:rPr>
        <w:t xml:space="preserve"> на официальные сайты на Едином портале, за счет инструментов ручного ввода данных, импорта массива структурированных данных и реализации унифицированного API для интеграции с внешними информационными системами;</w:t>
      </w:r>
    </w:p>
    <w:p w:rsidR="00713753" w:rsidRPr="007D08AA" w:rsidRDefault="00713753" w:rsidP="007D08AA">
      <w:pPr>
        <w:pStyle w:val="af"/>
        <w:ind w:left="0" w:right="1"/>
        <w:jc w:val="both"/>
        <w:rPr>
          <w:szCs w:val="28"/>
        </w:rPr>
      </w:pPr>
      <w:r w:rsidRPr="007D08AA">
        <w:rPr>
          <w:szCs w:val="28"/>
        </w:rPr>
        <w:t>функционирования официальных сайтов органов и организаций с использованием Единого портала.</w:t>
      </w:r>
    </w:p>
    <w:p w:rsidR="00713753" w:rsidRPr="007D08AA" w:rsidRDefault="00713753" w:rsidP="007D08AA">
      <w:pPr>
        <w:pStyle w:val="af"/>
        <w:ind w:left="0" w:right="1"/>
        <w:jc w:val="both"/>
        <w:rPr>
          <w:szCs w:val="28"/>
        </w:rPr>
      </w:pPr>
    </w:p>
    <w:p w:rsidR="00713753" w:rsidRPr="006A1355" w:rsidRDefault="006A1355" w:rsidP="006A1355">
      <w:pPr>
        <w:suppressAutoHyphens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2. </w:t>
      </w:r>
      <w:r w:rsidR="00713753" w:rsidRPr="006A1355">
        <w:rPr>
          <w:bCs/>
          <w:szCs w:val="28"/>
        </w:rPr>
        <w:t>Организация взаимодействия</w:t>
      </w:r>
    </w:p>
    <w:p w:rsidR="00713753" w:rsidRPr="007D08AA" w:rsidRDefault="00713753" w:rsidP="007D08AA">
      <w:pPr>
        <w:pStyle w:val="af"/>
        <w:ind w:left="1069"/>
        <w:contextualSpacing w:val="0"/>
        <w:rPr>
          <w:bCs/>
          <w:szCs w:val="28"/>
        </w:rPr>
      </w:pPr>
    </w:p>
    <w:p w:rsidR="00713753" w:rsidRPr="007D08AA" w:rsidRDefault="00713753" w:rsidP="007D08AA">
      <w:pPr>
        <w:shd w:val="clear" w:color="auto" w:fill="FFFFFF"/>
        <w:tabs>
          <w:tab w:val="left" w:pos="9356"/>
        </w:tabs>
        <w:jc w:val="both"/>
        <w:rPr>
          <w:szCs w:val="28"/>
        </w:rPr>
      </w:pPr>
      <w:r w:rsidRPr="007D08AA">
        <w:rPr>
          <w:szCs w:val="28"/>
        </w:rPr>
        <w:t>2.1. В целях реализации настоящего Соглашения Стороны вправе: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jc w:val="both"/>
        <w:rPr>
          <w:szCs w:val="28"/>
        </w:rPr>
      </w:pPr>
      <w:r w:rsidRPr="007D08AA">
        <w:rPr>
          <w:szCs w:val="28"/>
        </w:rPr>
        <w:t>2.1.1. Обмениваться информацией при реализации настоящего Соглашения.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jc w:val="both"/>
        <w:rPr>
          <w:szCs w:val="28"/>
        </w:rPr>
      </w:pPr>
      <w:r w:rsidRPr="007D08AA">
        <w:rPr>
          <w:szCs w:val="28"/>
        </w:rPr>
        <w:t xml:space="preserve">2.1.2. Совместно разрабатывать и подписывать протоколы, планы и иные документы, определяющие, в том числе, порядок и требования к взаимодействию Сторон, состав мероприятий в целях реализации настоящего Соглашения, интеграции информационных систем и сервисов. 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jc w:val="both"/>
        <w:rPr>
          <w:szCs w:val="28"/>
        </w:rPr>
      </w:pPr>
      <w:r w:rsidRPr="007D08AA">
        <w:rPr>
          <w:szCs w:val="28"/>
        </w:rPr>
        <w:t>2.1.3. Проводить консультации, совместные рабочи</w:t>
      </w:r>
      <w:r w:rsidR="008E05F8" w:rsidRPr="007D08AA">
        <w:rPr>
          <w:szCs w:val="28"/>
        </w:rPr>
        <w:t xml:space="preserve">е встречи и другие мероприятия </w:t>
      </w:r>
      <w:r w:rsidRPr="007D08AA">
        <w:rPr>
          <w:szCs w:val="28"/>
        </w:rPr>
        <w:t>в целях выработки предложений по вопросам, представляющим взаимный интерес для Сторон в рамках настоящего Соглашения.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jc w:val="both"/>
        <w:rPr>
          <w:szCs w:val="28"/>
        </w:rPr>
      </w:pPr>
      <w:r w:rsidRPr="007D08AA">
        <w:rPr>
          <w:szCs w:val="28"/>
        </w:rPr>
        <w:t>2.1.4. Создавать совместные координационные и совещательные рабочие органы, рабочие и экспертные группы.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jc w:val="both"/>
        <w:rPr>
          <w:szCs w:val="28"/>
        </w:rPr>
      </w:pPr>
      <w:r w:rsidRPr="007D08AA">
        <w:rPr>
          <w:szCs w:val="28"/>
        </w:rPr>
        <w:lastRenderedPageBreak/>
        <w:t>2.2. Подписание протоколов, планов и иных документов, указанных в пункте 2.1.2 настоящего Соглашения, осуществляется: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ind w:right="1"/>
        <w:jc w:val="both"/>
        <w:rPr>
          <w:szCs w:val="28"/>
        </w:rPr>
      </w:pPr>
      <w:r w:rsidRPr="007D08AA">
        <w:rPr>
          <w:szCs w:val="28"/>
        </w:rPr>
        <w:t xml:space="preserve">со стороны </w:t>
      </w:r>
      <w:proofErr w:type="spellStart"/>
      <w:r w:rsidRPr="007D08AA">
        <w:rPr>
          <w:szCs w:val="28"/>
        </w:rPr>
        <w:t>Минцифры</w:t>
      </w:r>
      <w:proofErr w:type="spellEnd"/>
      <w:r w:rsidRPr="007D08AA">
        <w:rPr>
          <w:szCs w:val="28"/>
        </w:rPr>
        <w:t xml:space="preserve"> России – заместителем Министра цифрового развития, связи и массовых коммуникаций Российской Федерации;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ind w:right="1"/>
        <w:jc w:val="both"/>
        <w:rPr>
          <w:rFonts w:eastAsiaTheme="minorHAnsi"/>
          <w:szCs w:val="28"/>
          <w:lang w:eastAsia="en-US"/>
        </w:rPr>
      </w:pPr>
      <w:r w:rsidRPr="007D08AA">
        <w:rPr>
          <w:szCs w:val="28"/>
        </w:rPr>
        <w:t xml:space="preserve">со стороны </w:t>
      </w:r>
      <w:r w:rsidRPr="007D08AA">
        <w:rPr>
          <w:rFonts w:eastAsiaTheme="minorHAnsi"/>
          <w:szCs w:val="28"/>
          <w:lang w:eastAsia="en-US"/>
        </w:rPr>
        <w:t>Правительства – заместителем Губернатора автономного округа.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ind w:right="1"/>
        <w:jc w:val="both"/>
        <w:rPr>
          <w:rFonts w:eastAsiaTheme="minorHAnsi"/>
          <w:szCs w:val="28"/>
          <w:lang w:eastAsia="en-US"/>
        </w:rPr>
      </w:pPr>
    </w:p>
    <w:p w:rsidR="00713753" w:rsidRPr="007D08AA" w:rsidRDefault="00713753" w:rsidP="006A1355">
      <w:pPr>
        <w:pStyle w:val="af"/>
        <w:ind w:left="0" w:firstLine="0"/>
        <w:contextualSpacing w:val="0"/>
        <w:jc w:val="center"/>
        <w:rPr>
          <w:bCs/>
          <w:szCs w:val="28"/>
        </w:rPr>
      </w:pPr>
      <w:r w:rsidRPr="007D08AA">
        <w:rPr>
          <w:bCs/>
          <w:szCs w:val="28"/>
        </w:rPr>
        <w:t>3. Права и обязанности Сторон</w:t>
      </w:r>
    </w:p>
    <w:p w:rsidR="00713753" w:rsidRPr="007D08AA" w:rsidRDefault="00713753" w:rsidP="007D08AA">
      <w:pPr>
        <w:shd w:val="clear" w:color="auto" w:fill="FFFFFF"/>
        <w:tabs>
          <w:tab w:val="left" w:pos="9356"/>
        </w:tabs>
        <w:ind w:right="1"/>
        <w:jc w:val="both"/>
        <w:rPr>
          <w:szCs w:val="28"/>
        </w:rPr>
      </w:pPr>
    </w:p>
    <w:p w:rsidR="00713753" w:rsidRPr="007D08AA" w:rsidRDefault="00713753" w:rsidP="007D08AA">
      <w:pPr>
        <w:shd w:val="clear" w:color="auto" w:fill="FFFFFF"/>
        <w:tabs>
          <w:tab w:val="left" w:pos="9356"/>
        </w:tabs>
        <w:ind w:right="1"/>
        <w:jc w:val="both"/>
        <w:rPr>
          <w:szCs w:val="28"/>
        </w:rPr>
      </w:pPr>
      <w:r w:rsidRPr="007D08AA">
        <w:rPr>
          <w:szCs w:val="28"/>
        </w:rPr>
        <w:t>3.1.Минцифры России обязуется:</w:t>
      </w:r>
    </w:p>
    <w:p w:rsidR="00713753" w:rsidRPr="007D08AA" w:rsidRDefault="00713753" w:rsidP="007D08AA">
      <w:pPr>
        <w:widowControl w:val="0"/>
        <w:jc w:val="both"/>
        <w:rPr>
          <w:rStyle w:val="afb"/>
        </w:rPr>
      </w:pPr>
      <w:r w:rsidRPr="007D08AA">
        <w:rPr>
          <w:szCs w:val="28"/>
        </w:rPr>
        <w:t xml:space="preserve">3.1.1. </w:t>
      </w:r>
      <w:r w:rsidRPr="007D08AA">
        <w:rPr>
          <w:rStyle w:val="afb"/>
        </w:rPr>
        <w:t xml:space="preserve">Обеспечить </w:t>
      </w:r>
      <w:r w:rsidRPr="007D08AA">
        <w:rPr>
          <w:szCs w:val="28"/>
        </w:rPr>
        <w:t>подготовку сотрудников органов и организаций (далее – сотрудников) к работе с Техническими решениями (далее – подготовка).</w:t>
      </w:r>
    </w:p>
    <w:p w:rsidR="00713753" w:rsidRPr="007D08AA" w:rsidRDefault="00713753" w:rsidP="007D08AA">
      <w:pPr>
        <w:widowControl w:val="0"/>
        <w:jc w:val="both"/>
        <w:rPr>
          <w:szCs w:val="28"/>
        </w:rPr>
      </w:pPr>
      <w:r w:rsidRPr="007D08AA">
        <w:rPr>
          <w:rStyle w:val="afb"/>
        </w:rPr>
        <w:t xml:space="preserve">3.1.2. </w:t>
      </w:r>
      <w:r w:rsidRPr="007D08AA">
        <w:rPr>
          <w:szCs w:val="28"/>
        </w:rPr>
        <w:t>Обеспечить предоставление доступа к пользовательскому интерфейсу технических решений сотрудникам, прошедшим подготовку и зарегистрированным на Едином портале.</w:t>
      </w:r>
    </w:p>
    <w:p w:rsidR="00713753" w:rsidRPr="007D08AA" w:rsidRDefault="00713753" w:rsidP="007D08AA">
      <w:pPr>
        <w:widowControl w:val="0"/>
        <w:jc w:val="both"/>
        <w:rPr>
          <w:szCs w:val="28"/>
        </w:rPr>
      </w:pPr>
      <w:r w:rsidRPr="007D08AA">
        <w:rPr>
          <w:rStyle w:val="afb"/>
        </w:rPr>
        <w:t xml:space="preserve">3.1.3. </w:t>
      </w:r>
      <w:r w:rsidRPr="007D08AA">
        <w:rPr>
          <w:szCs w:val="28"/>
        </w:rPr>
        <w:t xml:space="preserve">Обеспечить </w:t>
      </w:r>
      <w:r w:rsidRPr="007D08AA">
        <w:rPr>
          <w:rStyle w:val="afb"/>
        </w:rPr>
        <w:t xml:space="preserve">предоставление информации, необходимой для применения </w:t>
      </w:r>
      <w:r w:rsidRPr="007D08AA">
        <w:rPr>
          <w:szCs w:val="28"/>
        </w:rPr>
        <w:t>Технических решений, а также иной запрашиваемой Правительством информации, необходимой для реализации Соглашения, в том числе интеграции информационных систем органов и организаций с Единым порталом.</w:t>
      </w:r>
    </w:p>
    <w:p w:rsidR="00713753" w:rsidRPr="007D08AA" w:rsidRDefault="00713753" w:rsidP="007D08AA">
      <w:pPr>
        <w:widowControl w:val="0"/>
        <w:jc w:val="both"/>
        <w:rPr>
          <w:szCs w:val="28"/>
        </w:rPr>
      </w:pPr>
      <w:r w:rsidRPr="007D08AA">
        <w:rPr>
          <w:szCs w:val="28"/>
        </w:rPr>
        <w:t>3.1.4. Обеспечить методологическую и техническую поддержку при применении</w:t>
      </w:r>
      <w:r w:rsidRPr="007D08AA">
        <w:rPr>
          <w:bCs/>
          <w:szCs w:val="28"/>
        </w:rPr>
        <w:t xml:space="preserve"> Технических решений</w:t>
      </w:r>
      <w:r w:rsidRPr="007D08AA">
        <w:rPr>
          <w:szCs w:val="28"/>
        </w:rPr>
        <w:t>.</w:t>
      </w:r>
    </w:p>
    <w:p w:rsidR="00713753" w:rsidRPr="007D08AA" w:rsidRDefault="00713753" w:rsidP="007D08AA">
      <w:pPr>
        <w:widowControl w:val="0"/>
        <w:jc w:val="both"/>
        <w:rPr>
          <w:szCs w:val="28"/>
        </w:rPr>
      </w:pPr>
      <w:r w:rsidRPr="007D08AA">
        <w:rPr>
          <w:szCs w:val="28"/>
        </w:rPr>
        <w:t xml:space="preserve">3.2. </w:t>
      </w:r>
      <w:proofErr w:type="spellStart"/>
      <w:r w:rsidRPr="007D08AA">
        <w:rPr>
          <w:szCs w:val="28"/>
        </w:rPr>
        <w:t>Минцифры</w:t>
      </w:r>
      <w:proofErr w:type="spellEnd"/>
      <w:r w:rsidRPr="007D08AA">
        <w:rPr>
          <w:szCs w:val="28"/>
        </w:rPr>
        <w:t xml:space="preserve"> России имеет право:</w:t>
      </w:r>
    </w:p>
    <w:p w:rsidR="00713753" w:rsidRPr="007D08AA" w:rsidRDefault="00713753" w:rsidP="007D08AA">
      <w:pPr>
        <w:widowControl w:val="0"/>
        <w:jc w:val="both"/>
        <w:rPr>
          <w:rStyle w:val="afb"/>
        </w:rPr>
      </w:pPr>
      <w:r w:rsidRPr="007D08AA">
        <w:rPr>
          <w:rStyle w:val="afb"/>
        </w:rPr>
        <w:t>3.2.1. Разрабатывать методические рекомендации, регламенты, рабочую и пользовательскую документацию и(или) иные документы, обеспечивающие реализацию настоящего Соглашения.</w:t>
      </w:r>
    </w:p>
    <w:p w:rsidR="00713753" w:rsidRPr="007D08AA" w:rsidRDefault="00713753" w:rsidP="007D08AA">
      <w:pPr>
        <w:widowControl w:val="0"/>
        <w:jc w:val="both"/>
        <w:rPr>
          <w:szCs w:val="28"/>
        </w:rPr>
      </w:pPr>
      <w:r w:rsidRPr="007D08AA">
        <w:rPr>
          <w:szCs w:val="28"/>
        </w:rPr>
        <w:t>3.2.2. Запрашивать у Правительства необходимую для реализации настоящего Соглашения информацию.</w:t>
      </w:r>
    </w:p>
    <w:p w:rsidR="00713753" w:rsidRPr="007D08AA" w:rsidRDefault="00713753" w:rsidP="006A1355">
      <w:pPr>
        <w:pStyle w:val="af"/>
        <w:shd w:val="clear" w:color="auto" w:fill="FFFFFF"/>
        <w:tabs>
          <w:tab w:val="left" w:pos="993"/>
        </w:tabs>
        <w:ind w:left="0"/>
        <w:jc w:val="both"/>
        <w:rPr>
          <w:szCs w:val="28"/>
        </w:rPr>
      </w:pPr>
      <w:r w:rsidRPr="007D08AA">
        <w:rPr>
          <w:szCs w:val="28"/>
        </w:rPr>
        <w:t>3.3. Правительство обязуется: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i/>
          <w:szCs w:val="28"/>
        </w:rPr>
      </w:pPr>
      <w:r w:rsidRPr="007D08AA">
        <w:rPr>
          <w:szCs w:val="28"/>
        </w:rPr>
        <w:t>3.3.1. Обеспечить участие в применении Технических решений органов и организаций</w:t>
      </w:r>
      <w:r w:rsidRPr="007D08AA">
        <w:rPr>
          <w:i/>
          <w:szCs w:val="28"/>
        </w:rPr>
        <w:t>.</w:t>
      </w:r>
    </w:p>
    <w:p w:rsidR="00713753" w:rsidRPr="007D08AA" w:rsidRDefault="00713753" w:rsidP="007D08AA">
      <w:pPr>
        <w:pStyle w:val="a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 xml:space="preserve">3.3.2. Не позднее 15 </w:t>
      </w:r>
      <w:r w:rsidRPr="007D08AA">
        <w:rPr>
          <w:rFonts w:eastAsiaTheme="minorHAnsi"/>
          <w:szCs w:val="28"/>
          <w:lang w:eastAsia="en-US"/>
        </w:rPr>
        <w:t xml:space="preserve">(пятнадцати) </w:t>
      </w:r>
      <w:r w:rsidRPr="007D08AA">
        <w:rPr>
          <w:szCs w:val="28"/>
        </w:rPr>
        <w:t>дней с даты заключения Соглашения обеспечить принятие правовых актов, предусматривающих: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определение плана мероприятий («дорожной карты») по формированию методических, организационных и технологических условий и применение с их использованием Технических решений;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определение ответственного за координацию деятельности по формированию методических, организационных и технологических условий и применению с их использованием Технических решений;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определение перечня органов и организаций, а также сотрудников, осуществляющих применение Технических решений.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lastRenderedPageBreak/>
        <w:t xml:space="preserve">3.3.3. Не позднее 20 </w:t>
      </w:r>
      <w:r w:rsidRPr="007D08AA">
        <w:rPr>
          <w:rFonts w:eastAsiaTheme="minorHAnsi"/>
          <w:szCs w:val="28"/>
          <w:lang w:eastAsia="en-US"/>
        </w:rPr>
        <w:t xml:space="preserve">(двадцати) </w:t>
      </w:r>
      <w:r w:rsidRPr="007D08AA">
        <w:rPr>
          <w:szCs w:val="28"/>
        </w:rPr>
        <w:t xml:space="preserve">дней с даты заключения Соглашения обеспечить передачу в </w:t>
      </w:r>
      <w:proofErr w:type="spellStart"/>
      <w:r w:rsidRPr="007D08AA">
        <w:rPr>
          <w:szCs w:val="28"/>
        </w:rPr>
        <w:t>Минцифры</w:t>
      </w:r>
      <w:proofErr w:type="spellEnd"/>
      <w:r w:rsidRPr="007D08AA">
        <w:rPr>
          <w:szCs w:val="28"/>
        </w:rPr>
        <w:t xml:space="preserve"> России перечня органов и организаций, а также сотрудников, осуществляющих применение Технических решений.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3.3.4. Обеспечить для применения Технических решений: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участие сотрудников в обучающих мероприятиях, рабочих совещаниях;</w:t>
      </w:r>
    </w:p>
    <w:p w:rsidR="00713753" w:rsidRPr="007D08AA" w:rsidRDefault="00713753" w:rsidP="007D08AA">
      <w:pPr>
        <w:pStyle w:val="15"/>
        <w:tabs>
          <w:tab w:val="clear" w:pos="851"/>
        </w:tabs>
        <w:suppressAutoHyphens w:val="0"/>
        <w:spacing w:before="0" w:after="0"/>
        <w:ind w:firstLine="709"/>
        <w:contextualSpacing w:val="0"/>
        <w:rPr>
          <w:sz w:val="28"/>
          <w:szCs w:val="28"/>
        </w:rPr>
      </w:pPr>
      <w:r w:rsidRPr="007D08AA">
        <w:rPr>
          <w:sz w:val="28"/>
          <w:szCs w:val="28"/>
        </w:rPr>
        <w:t xml:space="preserve">перенос </w:t>
      </w:r>
      <w:proofErr w:type="spellStart"/>
      <w:r w:rsidRPr="007D08AA">
        <w:rPr>
          <w:sz w:val="28"/>
          <w:szCs w:val="28"/>
        </w:rPr>
        <w:t>контентной</w:t>
      </w:r>
      <w:proofErr w:type="spellEnd"/>
      <w:r w:rsidRPr="007D08AA">
        <w:rPr>
          <w:sz w:val="28"/>
          <w:szCs w:val="28"/>
        </w:rPr>
        <w:t xml:space="preserve"> информации с текущих официальных сайтов на официальные сайты, развернутые с использованием Технических решений, с подписанием соответствующих документов;</w:t>
      </w:r>
    </w:p>
    <w:p w:rsidR="00713753" w:rsidRPr="007D08AA" w:rsidRDefault="00713753" w:rsidP="007D08AA">
      <w:pPr>
        <w:pStyle w:val="15"/>
        <w:tabs>
          <w:tab w:val="clear" w:pos="851"/>
        </w:tabs>
        <w:suppressAutoHyphens w:val="0"/>
        <w:spacing w:before="0" w:after="0"/>
        <w:ind w:firstLine="709"/>
        <w:contextualSpacing w:val="0"/>
        <w:rPr>
          <w:sz w:val="28"/>
          <w:szCs w:val="28"/>
        </w:rPr>
      </w:pPr>
      <w:r w:rsidRPr="007D08AA">
        <w:rPr>
          <w:sz w:val="28"/>
          <w:szCs w:val="28"/>
        </w:rPr>
        <w:t>выполнение работ по связыванию существующих доменных имен органов и организаций с официальными сайтами, развернутыми с</w:t>
      </w:r>
      <w:r w:rsidR="003C08F0">
        <w:rPr>
          <w:sz w:val="28"/>
          <w:szCs w:val="28"/>
        </w:rPr>
        <w:t xml:space="preserve"> использованием Единого портала.</w:t>
      </w:r>
    </w:p>
    <w:p w:rsidR="00713753" w:rsidRPr="007D08AA" w:rsidRDefault="00713753" w:rsidP="007D08AA">
      <w:pPr>
        <w:pStyle w:val="a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3.3.5. Обеспечить соответствие рабочих мест сотрудников установленным нормативными правовыми актами Российской Федерации требованиям по обеспечению информационной безопасности и техническим условиям по подключению к Техническим решениям</w:t>
      </w:r>
      <w:r w:rsidRPr="007D08AA">
        <w:rPr>
          <w:i/>
          <w:szCs w:val="28"/>
        </w:rPr>
        <w:t xml:space="preserve">. </w:t>
      </w:r>
    </w:p>
    <w:p w:rsidR="00713753" w:rsidRPr="007D08AA" w:rsidRDefault="00713753" w:rsidP="007D08AA">
      <w:pPr>
        <w:pStyle w:val="a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3.3.6. Обеспечить бесперебойное функционирование программно-технических средств, предназначенных для применения Технических решений.</w:t>
      </w:r>
    </w:p>
    <w:p w:rsidR="00713753" w:rsidRPr="007D08AA" w:rsidRDefault="00713753" w:rsidP="007D08AA">
      <w:pPr>
        <w:pStyle w:val="a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 xml:space="preserve">3.3.7. Обеспечить соблюдение правил </w:t>
      </w:r>
      <w:proofErr w:type="spellStart"/>
      <w:r w:rsidRPr="007D08AA">
        <w:rPr>
          <w:szCs w:val="28"/>
        </w:rPr>
        <w:t>контентного</w:t>
      </w:r>
      <w:proofErr w:type="spellEnd"/>
      <w:r w:rsidRPr="007D08AA">
        <w:rPr>
          <w:szCs w:val="28"/>
        </w:rPr>
        <w:t xml:space="preserve"> наполнения официальных сайтов, создаваемых с использованием Технических решений, в соответствии с утвержденн</w:t>
      </w:r>
      <w:r w:rsidR="003C08F0">
        <w:rPr>
          <w:szCs w:val="28"/>
        </w:rPr>
        <w:t xml:space="preserve">ыми </w:t>
      </w:r>
      <w:proofErr w:type="spellStart"/>
      <w:r w:rsidR="003C08F0">
        <w:rPr>
          <w:szCs w:val="28"/>
        </w:rPr>
        <w:t>Минцифры</w:t>
      </w:r>
      <w:proofErr w:type="spellEnd"/>
      <w:r w:rsidR="003C08F0">
        <w:rPr>
          <w:szCs w:val="28"/>
        </w:rPr>
        <w:t xml:space="preserve"> России документами.</w:t>
      </w:r>
    </w:p>
    <w:p w:rsidR="00713753" w:rsidRPr="007D08AA" w:rsidRDefault="00713753" w:rsidP="007D08AA">
      <w:pPr>
        <w:pStyle w:val="a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 xml:space="preserve">3.3.8. Предоставлять информацию о результатах применения Технических решений по запросу </w:t>
      </w:r>
      <w:proofErr w:type="spellStart"/>
      <w:r w:rsidRPr="007D08AA">
        <w:rPr>
          <w:szCs w:val="28"/>
        </w:rPr>
        <w:t>Минцифры</w:t>
      </w:r>
      <w:proofErr w:type="spellEnd"/>
      <w:r w:rsidRPr="007D08AA">
        <w:rPr>
          <w:szCs w:val="28"/>
        </w:rPr>
        <w:t xml:space="preserve"> России.</w:t>
      </w:r>
    </w:p>
    <w:p w:rsidR="00713753" w:rsidRPr="007D08AA" w:rsidRDefault="00713753" w:rsidP="007D08AA">
      <w:pPr>
        <w:pStyle w:val="a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3.3.9. Размещать и актуализировать на регулярной основе на официальных сайтах, создаваемых с использованием Технических решений, информацию в соответствии с действующим законодательством Российской Федерации.</w:t>
      </w:r>
    </w:p>
    <w:p w:rsidR="00713753" w:rsidRPr="007D08AA" w:rsidRDefault="00713753" w:rsidP="007D08AA">
      <w:pPr>
        <w:pStyle w:val="1-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AA">
        <w:rPr>
          <w:rFonts w:ascii="Times New Roman" w:hAnsi="Times New Roman" w:cs="Times New Roman"/>
          <w:sz w:val="28"/>
          <w:szCs w:val="28"/>
        </w:rPr>
        <w:t xml:space="preserve">3.3.10. Соблюдать положения настоящего Соглашения, протоколов, планов и иных документов, определяющих, в том числе, порядок и требования к взаимодействию Сторон, состав мероприятий в целях реализации настоящего Соглашения, интеграции информационных систем и сервисов, а также разрабатываемых </w:t>
      </w:r>
      <w:proofErr w:type="spellStart"/>
      <w:r w:rsidRPr="007D08A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D08AA">
        <w:rPr>
          <w:rFonts w:ascii="Times New Roman" w:hAnsi="Times New Roman" w:cs="Times New Roman"/>
          <w:sz w:val="28"/>
          <w:szCs w:val="28"/>
        </w:rPr>
        <w:t xml:space="preserve"> России и обеспечивающих реализацию предмета настоящего Соглашения документации, методических рекомендаций, регламентов и (или) иных документов, а также обеспечивать соблюдение требований перечисленных документов органами и организациями.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t>3.4. Правительство имеет право:</w:t>
      </w:r>
    </w:p>
    <w:p w:rsidR="00713753" w:rsidRPr="007D08AA" w:rsidRDefault="00713753" w:rsidP="007D08AA">
      <w:pPr>
        <w:widowControl w:val="0"/>
        <w:jc w:val="both"/>
        <w:rPr>
          <w:szCs w:val="28"/>
        </w:rPr>
      </w:pPr>
      <w:r w:rsidRPr="007D08AA">
        <w:rPr>
          <w:szCs w:val="28"/>
        </w:rPr>
        <w:t xml:space="preserve">3.4.1. Запрашивать у </w:t>
      </w:r>
      <w:proofErr w:type="spellStart"/>
      <w:r w:rsidRPr="007D08AA">
        <w:rPr>
          <w:bCs/>
          <w:szCs w:val="28"/>
        </w:rPr>
        <w:t>Минцифры</w:t>
      </w:r>
      <w:proofErr w:type="spellEnd"/>
      <w:r w:rsidRPr="007D08AA">
        <w:rPr>
          <w:bCs/>
          <w:szCs w:val="28"/>
        </w:rPr>
        <w:t xml:space="preserve"> </w:t>
      </w:r>
      <w:r w:rsidRPr="007D08AA">
        <w:rPr>
          <w:szCs w:val="28"/>
        </w:rPr>
        <w:t>России необходимую для реализации настоящего Соглашения информацию.</w:t>
      </w:r>
    </w:p>
    <w:p w:rsidR="00713753" w:rsidRPr="007D08AA" w:rsidRDefault="00713753" w:rsidP="007D08AA">
      <w:pPr>
        <w:widowControl w:val="0"/>
        <w:jc w:val="both"/>
        <w:rPr>
          <w:szCs w:val="28"/>
        </w:rPr>
      </w:pPr>
      <w:r w:rsidRPr="007D08AA">
        <w:rPr>
          <w:rStyle w:val="afb"/>
        </w:rPr>
        <w:t xml:space="preserve">3.4.2. Направлять в </w:t>
      </w:r>
      <w:proofErr w:type="spellStart"/>
      <w:r w:rsidRPr="007D08AA">
        <w:rPr>
          <w:bCs/>
          <w:szCs w:val="28"/>
        </w:rPr>
        <w:t>Минцифры</w:t>
      </w:r>
      <w:proofErr w:type="spellEnd"/>
      <w:r w:rsidRPr="007D08AA">
        <w:rPr>
          <w:bCs/>
          <w:szCs w:val="28"/>
        </w:rPr>
        <w:t xml:space="preserve"> </w:t>
      </w:r>
      <w:r w:rsidRPr="007D08AA">
        <w:rPr>
          <w:rStyle w:val="afb"/>
        </w:rPr>
        <w:t xml:space="preserve">России предложения по организационным, методическим и </w:t>
      </w:r>
      <w:r w:rsidRPr="007D08AA">
        <w:rPr>
          <w:szCs w:val="28"/>
        </w:rPr>
        <w:t>технологическим условиям реализации настоящего Соглашения.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  <w:r w:rsidRPr="007D08AA">
        <w:rPr>
          <w:szCs w:val="28"/>
        </w:rPr>
        <w:lastRenderedPageBreak/>
        <w:t>3.5. Стороны обязуются незамедлительно информировать друг друга об обнаруженной невозможности выполнения настоящего Соглашения.</w:t>
      </w:r>
    </w:p>
    <w:p w:rsidR="00713753" w:rsidRPr="007D08AA" w:rsidRDefault="00713753" w:rsidP="007D08A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13753" w:rsidRPr="007D08AA" w:rsidRDefault="00713753" w:rsidP="0016247F">
      <w:pPr>
        <w:ind w:firstLine="0"/>
        <w:jc w:val="center"/>
        <w:rPr>
          <w:bCs/>
          <w:szCs w:val="28"/>
        </w:rPr>
      </w:pPr>
      <w:r w:rsidRPr="007D08AA">
        <w:rPr>
          <w:bCs/>
          <w:szCs w:val="28"/>
        </w:rPr>
        <w:t>4. Прочие условия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0"/>
        <w:jc w:val="both"/>
        <w:rPr>
          <w:szCs w:val="28"/>
        </w:rPr>
      </w:pPr>
    </w:p>
    <w:p w:rsidR="00713753" w:rsidRPr="007D08AA" w:rsidRDefault="00713753" w:rsidP="007D08AA">
      <w:pPr>
        <w:pStyle w:val="af"/>
        <w:numPr>
          <w:ilvl w:val="1"/>
          <w:numId w:val="23"/>
        </w:numPr>
        <w:shd w:val="clear" w:color="auto" w:fill="FFFFFF"/>
        <w:suppressAutoHyphens/>
        <w:ind w:left="0" w:right="1" w:firstLine="709"/>
        <w:jc w:val="both"/>
        <w:rPr>
          <w:szCs w:val="28"/>
        </w:rPr>
      </w:pPr>
      <w:r w:rsidRPr="007D08AA">
        <w:rPr>
          <w:szCs w:val="28"/>
        </w:rPr>
        <w:t>Информационный обмен осуществляется Сторонами в электронной форме (при необходимости на бумажном носителе) с обеспечением соблюдения требований законодательства Российской Федерации по защите информации.</w:t>
      </w:r>
    </w:p>
    <w:p w:rsidR="00713753" w:rsidRPr="007D08AA" w:rsidRDefault="00713753" w:rsidP="007D08AA">
      <w:pPr>
        <w:pStyle w:val="af"/>
        <w:numPr>
          <w:ilvl w:val="1"/>
          <w:numId w:val="23"/>
        </w:numPr>
        <w:shd w:val="clear" w:color="auto" w:fill="FFFFFF"/>
        <w:suppressAutoHyphens/>
        <w:ind w:left="0" w:right="1" w:firstLine="709"/>
        <w:jc w:val="both"/>
        <w:rPr>
          <w:rStyle w:val="afb"/>
          <w:bCs w:val="0"/>
        </w:rPr>
      </w:pPr>
      <w:r w:rsidRPr="007D08AA">
        <w:rPr>
          <w:rStyle w:val="afb"/>
        </w:rPr>
        <w:t>Информационный обмен документами, материалами, содержащими сведения, составляющие государственную тайну, не осуществляется.</w:t>
      </w:r>
    </w:p>
    <w:p w:rsidR="00713753" w:rsidRPr="007D08AA" w:rsidRDefault="00713753" w:rsidP="007D08AA">
      <w:pPr>
        <w:pStyle w:val="af"/>
        <w:numPr>
          <w:ilvl w:val="1"/>
          <w:numId w:val="23"/>
        </w:numPr>
        <w:shd w:val="clear" w:color="auto" w:fill="FFFFFF"/>
        <w:suppressAutoHyphens/>
        <w:ind w:left="0" w:right="1" w:firstLine="709"/>
        <w:jc w:val="both"/>
        <w:rPr>
          <w:szCs w:val="28"/>
        </w:rPr>
      </w:pPr>
      <w:r w:rsidRPr="007D08AA">
        <w:rPr>
          <w:szCs w:val="28"/>
        </w:rPr>
        <w:t>Споры и разногласия между Сторонами, касающиеся толкования и применения положений настоящего Соглашения, Стороны решают путем консультаций и переговоров.</w:t>
      </w:r>
    </w:p>
    <w:p w:rsidR="0016247F" w:rsidRDefault="0016247F" w:rsidP="0016247F">
      <w:pPr>
        <w:pStyle w:val="af"/>
        <w:shd w:val="clear" w:color="auto" w:fill="FFFFFF"/>
        <w:ind w:left="0" w:firstLine="0"/>
        <w:jc w:val="center"/>
        <w:rPr>
          <w:szCs w:val="28"/>
        </w:rPr>
      </w:pPr>
    </w:p>
    <w:p w:rsidR="00713753" w:rsidRPr="007D08AA" w:rsidRDefault="00713753" w:rsidP="0016247F">
      <w:pPr>
        <w:pStyle w:val="af"/>
        <w:shd w:val="clear" w:color="auto" w:fill="FFFFFF"/>
        <w:ind w:left="0" w:firstLine="0"/>
        <w:jc w:val="center"/>
        <w:rPr>
          <w:szCs w:val="28"/>
        </w:rPr>
      </w:pPr>
      <w:r w:rsidRPr="007D08AA">
        <w:rPr>
          <w:szCs w:val="28"/>
        </w:rPr>
        <w:t>5. Заключительные положения</w:t>
      </w:r>
    </w:p>
    <w:p w:rsidR="00713753" w:rsidRPr="007D08AA" w:rsidRDefault="00713753" w:rsidP="007D08AA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713753" w:rsidRPr="007D08AA" w:rsidRDefault="00713753" w:rsidP="007D08AA">
      <w:pPr>
        <w:shd w:val="clear" w:color="auto" w:fill="FFFFFF"/>
        <w:jc w:val="both"/>
        <w:rPr>
          <w:szCs w:val="28"/>
        </w:rPr>
      </w:pPr>
      <w:r w:rsidRPr="007D08AA">
        <w:rPr>
          <w:szCs w:val="28"/>
        </w:rPr>
        <w:t>5.1. Настоящее Соглашение не предусматривает взаимных финансовых обязательств Сторон. При необходимости каждая из Сторон самостоятельно обеспечивает финансирование мероприятий, реализуемых Стороной при осуществлении установленных Соглашением обязанностей.</w:t>
      </w:r>
    </w:p>
    <w:p w:rsidR="00713753" w:rsidRPr="007D08AA" w:rsidRDefault="00713753" w:rsidP="007D08AA">
      <w:pPr>
        <w:pStyle w:val="af"/>
        <w:numPr>
          <w:ilvl w:val="1"/>
          <w:numId w:val="24"/>
        </w:numPr>
        <w:shd w:val="clear" w:color="auto" w:fill="FFFFFF"/>
        <w:suppressAutoHyphens/>
        <w:ind w:left="0" w:firstLine="709"/>
        <w:jc w:val="both"/>
        <w:rPr>
          <w:szCs w:val="28"/>
        </w:rPr>
      </w:pPr>
      <w:r w:rsidRPr="007D08AA">
        <w:rPr>
          <w:szCs w:val="28"/>
        </w:rPr>
        <w:t xml:space="preserve">Настоящее Соглашение заключается на срок реализации национальной программы «Цифровая экономика Российской Федерации», вступает в силу со дня его подписания Сторонами. </w:t>
      </w:r>
    </w:p>
    <w:p w:rsidR="00713753" w:rsidRPr="007D08AA" w:rsidRDefault="00713753" w:rsidP="007D08AA">
      <w:pPr>
        <w:pStyle w:val="af"/>
        <w:numPr>
          <w:ilvl w:val="1"/>
          <w:numId w:val="24"/>
        </w:numPr>
        <w:shd w:val="clear" w:color="auto" w:fill="FFFFFF"/>
        <w:suppressAutoHyphens/>
        <w:ind w:left="0" w:firstLine="709"/>
        <w:jc w:val="both"/>
        <w:rPr>
          <w:szCs w:val="28"/>
        </w:rPr>
      </w:pPr>
      <w:r w:rsidRPr="007D08AA">
        <w:rPr>
          <w:szCs w:val="28"/>
        </w:rPr>
        <w:t>Настоящее Соглашение может быть расторгнуто по инициативе любой из Сторон не ранее 30 апреля 2022 года. Сторона, выступающая инициатором расторжения, обязана направить другой Стороне письменное уведомление о расторжении настоящего Соглашения не позднее, чем за 30 (тридцать) рабочих дней до предполагаемой даты расторжения. Действие настоящего Соглашения прекращается с даты, указанной в уведомлении, но не ранее чем через 30 (тридцать) рабочих дней со дня направления соответствующего уведомления другой Стороне.</w:t>
      </w:r>
    </w:p>
    <w:p w:rsidR="00713753" w:rsidRPr="007D08AA" w:rsidRDefault="00713753" w:rsidP="007D08AA">
      <w:pPr>
        <w:pStyle w:val="af"/>
        <w:numPr>
          <w:ilvl w:val="1"/>
          <w:numId w:val="24"/>
        </w:numPr>
        <w:shd w:val="clear" w:color="auto" w:fill="FFFFFF"/>
        <w:tabs>
          <w:tab w:val="left" w:pos="1276"/>
          <w:tab w:val="left" w:pos="1418"/>
        </w:tabs>
        <w:suppressAutoHyphens/>
        <w:ind w:left="0" w:firstLine="709"/>
        <w:jc w:val="both"/>
        <w:rPr>
          <w:szCs w:val="28"/>
        </w:rPr>
      </w:pPr>
      <w:r w:rsidRPr="007D08AA">
        <w:rPr>
          <w:szCs w:val="28"/>
        </w:rPr>
        <w:t>Во всем остальном, что не предусмотрено условиями настоящего Соглашения, Стороны руководствуются законодательством Российской Федерации.</w:t>
      </w:r>
    </w:p>
    <w:p w:rsidR="00713753" w:rsidRPr="007D08AA" w:rsidRDefault="00713753" w:rsidP="007D08AA">
      <w:pPr>
        <w:pStyle w:val="af"/>
        <w:numPr>
          <w:ilvl w:val="1"/>
          <w:numId w:val="24"/>
        </w:numPr>
        <w:shd w:val="clear" w:color="auto" w:fill="FFFFFF"/>
        <w:tabs>
          <w:tab w:val="left" w:pos="1276"/>
          <w:tab w:val="left" w:pos="1418"/>
        </w:tabs>
        <w:suppressAutoHyphens/>
        <w:ind w:left="0" w:firstLine="709"/>
        <w:jc w:val="both"/>
        <w:rPr>
          <w:szCs w:val="28"/>
        </w:rPr>
      </w:pPr>
      <w:r w:rsidRPr="007D08AA">
        <w:rPr>
          <w:szCs w:val="28"/>
        </w:rPr>
        <w:t>Внесение изменений и дополнений в настоящее Соглашение осуществляется путем заключения дополнительных соглашений в письменной форме в соответствии с законодательными и иными нормативными правовыми актами Российской Федерации, которые после подписания уполномоченными представителями Сторон становятся неотъемлемой частью настоящего Соглашения.</w:t>
      </w:r>
    </w:p>
    <w:p w:rsidR="00713753" w:rsidRPr="007D08AA" w:rsidRDefault="00713753" w:rsidP="007D08AA">
      <w:pPr>
        <w:pStyle w:val="af"/>
        <w:numPr>
          <w:ilvl w:val="1"/>
          <w:numId w:val="24"/>
        </w:numPr>
        <w:shd w:val="clear" w:color="auto" w:fill="FFFFFF"/>
        <w:tabs>
          <w:tab w:val="left" w:pos="1276"/>
          <w:tab w:val="left" w:pos="1418"/>
        </w:tabs>
        <w:suppressAutoHyphens/>
        <w:ind w:left="0" w:firstLine="709"/>
        <w:jc w:val="both"/>
        <w:rPr>
          <w:szCs w:val="28"/>
        </w:rPr>
      </w:pPr>
      <w:r w:rsidRPr="007D08AA">
        <w:rPr>
          <w:szCs w:val="28"/>
        </w:rPr>
        <w:lastRenderedPageBreak/>
        <w:t>Настоящее Соглашение составлено на русском языке в 2 (двух) экземплярах, имеющих равную юридическую силу, по 1 (одному) экземпляру для каждой из Сторон.</w:t>
      </w:r>
    </w:p>
    <w:p w:rsidR="00713753" w:rsidRPr="007D08AA" w:rsidRDefault="00713753" w:rsidP="007D08AA">
      <w:pPr>
        <w:pStyle w:val="af"/>
        <w:shd w:val="clear" w:color="auto" w:fill="FFFFFF"/>
        <w:tabs>
          <w:tab w:val="left" w:pos="1276"/>
          <w:tab w:val="left" w:pos="1418"/>
        </w:tabs>
        <w:ind w:left="709"/>
        <w:jc w:val="both"/>
        <w:rPr>
          <w:szCs w:val="28"/>
        </w:rPr>
      </w:pPr>
    </w:p>
    <w:p w:rsidR="00713753" w:rsidRPr="007D08AA" w:rsidRDefault="00713753" w:rsidP="007D08AA">
      <w:pPr>
        <w:pStyle w:val="af"/>
        <w:numPr>
          <w:ilvl w:val="0"/>
          <w:numId w:val="24"/>
        </w:numPr>
        <w:suppressAutoHyphens/>
        <w:jc w:val="center"/>
        <w:rPr>
          <w:szCs w:val="28"/>
        </w:rPr>
      </w:pPr>
      <w:r w:rsidRPr="007D08AA">
        <w:rPr>
          <w:szCs w:val="28"/>
        </w:rPr>
        <w:t>Адреса и подписи Сторон</w:t>
      </w:r>
    </w:p>
    <w:p w:rsidR="00713753" w:rsidRPr="007D08AA" w:rsidRDefault="00713753" w:rsidP="007D08AA">
      <w:pPr>
        <w:pStyle w:val="af"/>
        <w:ind w:left="390"/>
        <w:rPr>
          <w:szCs w:val="28"/>
        </w:rPr>
      </w:pPr>
    </w:p>
    <w:tbl>
      <w:tblPr>
        <w:tblW w:w="9251" w:type="dxa"/>
        <w:tblInd w:w="-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9"/>
        <w:gridCol w:w="284"/>
        <w:gridCol w:w="4218"/>
      </w:tblGrid>
      <w:tr w:rsidR="00713753" w:rsidRPr="007D08AA" w:rsidTr="006F4104">
        <w:trPr>
          <w:trHeight w:val="1124"/>
        </w:trPr>
        <w:tc>
          <w:tcPr>
            <w:tcW w:w="4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Ref487804450"/>
            <w:bookmarkStart w:id="2" w:name="_Ref487804451"/>
            <w:bookmarkStart w:id="3" w:name="_Hlk50360447"/>
            <w:bookmarkStart w:id="4" w:name="_gjdgxs"/>
            <w:bookmarkEnd w:id="1"/>
            <w:bookmarkEnd w:id="2"/>
            <w:bookmarkEnd w:id="3"/>
            <w:bookmarkEnd w:id="4"/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</w:t>
            </w: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связи и массовых коммуникаций</w:t>
            </w: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 xml:space="preserve">123112, г. Москва, Пресненская </w:t>
            </w:r>
            <w:proofErr w:type="spellStart"/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д. 10, стр. 2</w:t>
            </w: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цифрового развития, связи и массовых коммуникаций Российской Федерации</w:t>
            </w: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___________________ О.Ю.Качанов</w:t>
            </w:r>
          </w:p>
          <w:p w:rsidR="00713753" w:rsidRPr="007D08AA" w:rsidRDefault="00713753" w:rsidP="007D08AA">
            <w:pPr>
              <w:pStyle w:val="Standard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3" w:rsidRPr="007D08AA" w:rsidRDefault="00713753" w:rsidP="007D08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53" w:rsidRPr="007D08AA" w:rsidRDefault="00713753" w:rsidP="007D08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3" w:rsidRPr="007D08AA" w:rsidRDefault="00713753" w:rsidP="007D08AA">
            <w:pPr>
              <w:pStyle w:val="ConsPlusNonforma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</w:p>
          <w:p w:rsidR="00713753" w:rsidRPr="007D08AA" w:rsidRDefault="00713753" w:rsidP="007D08AA">
            <w:pPr>
              <w:pStyle w:val="ConsPlusNonforma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− Югры</w:t>
            </w:r>
          </w:p>
          <w:p w:rsidR="00713753" w:rsidRPr="007D08AA" w:rsidRDefault="00713753" w:rsidP="007D08AA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753" w:rsidRPr="007D08AA" w:rsidRDefault="00713753" w:rsidP="007D08AA">
            <w:pPr>
              <w:pStyle w:val="Standard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AA">
              <w:rPr>
                <w:rFonts w:ascii="Times New Roman" w:hAnsi="Times New Roman"/>
                <w:sz w:val="28"/>
                <w:szCs w:val="28"/>
              </w:rPr>
              <w:t>628006, г. Ханты-Мансийск,</w:t>
            </w:r>
          </w:p>
          <w:p w:rsidR="00713753" w:rsidRPr="007D08AA" w:rsidRDefault="00713753" w:rsidP="007D08AA">
            <w:pPr>
              <w:pStyle w:val="Standard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AA">
              <w:rPr>
                <w:rFonts w:ascii="Times New Roman" w:hAnsi="Times New Roman"/>
                <w:sz w:val="28"/>
                <w:szCs w:val="28"/>
              </w:rPr>
              <w:t>ул. Мира, д. 5</w:t>
            </w:r>
          </w:p>
          <w:p w:rsidR="00713753" w:rsidRPr="007D08AA" w:rsidRDefault="00713753" w:rsidP="007D08AA">
            <w:pPr>
              <w:pStyle w:val="Standard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753" w:rsidRPr="007D08AA" w:rsidRDefault="00713753" w:rsidP="007D08AA">
            <w:pPr>
              <w:pStyle w:val="Standard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AA">
              <w:rPr>
                <w:rFonts w:ascii="Times New Roman" w:hAnsi="Times New Roman"/>
                <w:sz w:val="28"/>
                <w:szCs w:val="28"/>
              </w:rPr>
              <w:t>Заместитель Губернатора</w:t>
            </w:r>
          </w:p>
          <w:p w:rsidR="00713753" w:rsidRPr="007D08AA" w:rsidRDefault="00713753" w:rsidP="007D08AA">
            <w:pPr>
              <w:pStyle w:val="ConsPlusNonforma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A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713753" w:rsidRPr="007D08AA" w:rsidRDefault="00713753" w:rsidP="007D08AA">
            <w:pPr>
              <w:pStyle w:val="ConsPlusNonforma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53" w:rsidRPr="007D08AA" w:rsidRDefault="00713753" w:rsidP="007D08AA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53" w:rsidRPr="007D08AA" w:rsidRDefault="00713753" w:rsidP="007D08AA">
            <w:pPr>
              <w:pStyle w:val="Standard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08AA">
              <w:rPr>
                <w:rFonts w:ascii="Times New Roman" w:hAnsi="Times New Roman"/>
                <w:sz w:val="28"/>
                <w:szCs w:val="28"/>
              </w:rPr>
              <w:t>________________А.Г.Забозлаев</w:t>
            </w:r>
            <w:proofErr w:type="spellEnd"/>
          </w:p>
          <w:p w:rsidR="00713753" w:rsidRPr="007D08AA" w:rsidRDefault="00713753" w:rsidP="007D08AA">
            <w:pPr>
              <w:pStyle w:val="ConsPlusNonforma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753" w:rsidRPr="007D08AA" w:rsidRDefault="00713753" w:rsidP="007D08AA">
      <w:pPr>
        <w:pStyle w:val="4"/>
        <w:spacing w:before="0"/>
        <w:ind w:right="1"/>
        <w:rPr>
          <w:rFonts w:ascii="Times New Roman" w:hAnsi="Times New Roman" w:cs="Times New Roman"/>
          <w:szCs w:val="28"/>
        </w:rPr>
      </w:pPr>
    </w:p>
    <w:p w:rsidR="00713753" w:rsidRPr="005146F4" w:rsidRDefault="00713753" w:rsidP="005146F4">
      <w:pPr>
        <w:jc w:val="both"/>
        <w:rPr>
          <w:bCs/>
          <w:szCs w:val="28"/>
        </w:rPr>
      </w:pPr>
    </w:p>
    <w:sectPr w:rsidR="00713753" w:rsidRPr="005146F4" w:rsidSect="00313141">
      <w:headerReference w:type="default" r:id="rId8"/>
      <w:pgSz w:w="11906" w:h="16838" w:code="9"/>
      <w:pgMar w:top="1418" w:right="1276" w:bottom="1134" w:left="1559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BA" w:rsidRDefault="003761BA">
      <w:r>
        <w:separator/>
      </w:r>
    </w:p>
  </w:endnote>
  <w:endnote w:type="continuationSeparator" w:id="0">
    <w:p w:rsidR="003761BA" w:rsidRDefault="0037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BA" w:rsidRDefault="003761BA">
      <w:r>
        <w:separator/>
      </w:r>
    </w:p>
  </w:footnote>
  <w:footnote w:type="continuationSeparator" w:id="0">
    <w:p w:rsidR="003761BA" w:rsidRDefault="00376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E3" w:rsidRPr="00E9580F" w:rsidRDefault="007C6821" w:rsidP="007C6821">
    <w:pPr>
      <w:pStyle w:val="af2"/>
      <w:tabs>
        <w:tab w:val="clear" w:pos="9355"/>
        <w:tab w:val="center" w:pos="4535"/>
      </w:tabs>
      <w:ind w:firstLine="0"/>
      <w:rPr>
        <w:sz w:val="24"/>
      </w:rPr>
    </w:pPr>
    <w:r>
      <w:tab/>
    </w:r>
    <w:sdt>
      <w:sdtPr>
        <w:id w:val="1114166417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19112C" w:rsidRPr="00E9580F">
          <w:rPr>
            <w:sz w:val="24"/>
          </w:rPr>
          <w:fldChar w:fldCharType="begin"/>
        </w:r>
        <w:r w:rsidR="002039E3" w:rsidRPr="00E9580F">
          <w:rPr>
            <w:sz w:val="24"/>
          </w:rPr>
          <w:instrText>PAGE   \* MERGEFORMAT</w:instrText>
        </w:r>
        <w:r w:rsidR="0019112C" w:rsidRPr="00E9580F">
          <w:rPr>
            <w:sz w:val="24"/>
          </w:rPr>
          <w:fldChar w:fldCharType="separate"/>
        </w:r>
        <w:r w:rsidR="000D4D31">
          <w:rPr>
            <w:noProof/>
            <w:sz w:val="24"/>
          </w:rPr>
          <w:t>8</w:t>
        </w:r>
        <w:r w:rsidR="0019112C" w:rsidRPr="00E9580F">
          <w:rPr>
            <w:sz w:val="24"/>
          </w:rPr>
          <w:fldChar w:fldCharType="end"/>
        </w:r>
      </w:sdtContent>
    </w:sdt>
  </w:p>
  <w:p w:rsidR="002039E3" w:rsidRDefault="002039E3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E3D"/>
    <w:multiLevelType w:val="hybridMultilevel"/>
    <w:tmpl w:val="227AFF6E"/>
    <w:lvl w:ilvl="0" w:tplc="370053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16ED4"/>
    <w:multiLevelType w:val="multilevel"/>
    <w:tmpl w:val="0CA6A33E"/>
    <w:lvl w:ilvl="0">
      <w:start w:val="1"/>
      <w:numFmt w:val="decimal"/>
      <w:suff w:val="space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460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820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ind w:left="8540" w:hanging="1080"/>
      </w:pPr>
    </w:lvl>
    <w:lvl w:ilvl="4">
      <w:start w:val="1"/>
      <w:numFmt w:val="decimal"/>
      <w:lvlText w:val="%1.%2.%3.%4.%5."/>
      <w:lvlJc w:val="left"/>
      <w:pPr>
        <w:ind w:left="8900" w:hanging="1080"/>
      </w:pPr>
    </w:lvl>
    <w:lvl w:ilvl="5">
      <w:start w:val="1"/>
      <w:numFmt w:val="decimal"/>
      <w:lvlText w:val="%1.%2.%3.%4.%5.%6."/>
      <w:lvlJc w:val="left"/>
      <w:pPr>
        <w:ind w:left="9620" w:hanging="1440"/>
      </w:pPr>
    </w:lvl>
    <w:lvl w:ilvl="6">
      <w:start w:val="1"/>
      <w:numFmt w:val="decimal"/>
      <w:lvlText w:val="%1.%2.%3.%4.%5.%6.%7."/>
      <w:lvlJc w:val="left"/>
      <w:pPr>
        <w:ind w:left="10340" w:hanging="1800"/>
      </w:pPr>
    </w:lvl>
    <w:lvl w:ilvl="7">
      <w:start w:val="1"/>
      <w:numFmt w:val="decimal"/>
      <w:lvlText w:val="%1.%2.%3.%4.%5.%6.%7.%8."/>
      <w:lvlJc w:val="left"/>
      <w:pPr>
        <w:ind w:left="10700" w:hanging="1800"/>
      </w:pPr>
    </w:lvl>
    <w:lvl w:ilvl="8">
      <w:start w:val="1"/>
      <w:numFmt w:val="decimal"/>
      <w:lvlText w:val="%1.%2.%3.%4.%5.%6.%7.%8.%9."/>
      <w:lvlJc w:val="left"/>
      <w:pPr>
        <w:ind w:left="11420" w:hanging="2160"/>
      </w:pPr>
    </w:lvl>
  </w:abstractNum>
  <w:abstractNum w:abstractNumId="2">
    <w:nsid w:val="044F7F48"/>
    <w:multiLevelType w:val="multilevel"/>
    <w:tmpl w:val="246CA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0C5A7BC2"/>
    <w:multiLevelType w:val="hybridMultilevel"/>
    <w:tmpl w:val="7DFA80E8"/>
    <w:lvl w:ilvl="0" w:tplc="3796C34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342B6"/>
    <w:multiLevelType w:val="hybridMultilevel"/>
    <w:tmpl w:val="4442F60E"/>
    <w:lvl w:ilvl="0" w:tplc="313E9DB2">
      <w:start w:val="1"/>
      <w:numFmt w:val="decimal"/>
      <w:suff w:val="space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5579D"/>
    <w:multiLevelType w:val="multilevel"/>
    <w:tmpl w:val="CE4E2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737530B"/>
    <w:multiLevelType w:val="hybridMultilevel"/>
    <w:tmpl w:val="CA5014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4CB5"/>
    <w:multiLevelType w:val="hybridMultilevel"/>
    <w:tmpl w:val="76D41C6E"/>
    <w:lvl w:ilvl="0" w:tplc="1036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FA2650"/>
    <w:multiLevelType w:val="multilevel"/>
    <w:tmpl w:val="EDFEF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2B357A1"/>
    <w:multiLevelType w:val="multilevel"/>
    <w:tmpl w:val="02446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9E5D23"/>
    <w:multiLevelType w:val="hybridMultilevel"/>
    <w:tmpl w:val="A1C4576E"/>
    <w:lvl w:ilvl="0" w:tplc="DE807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42300"/>
    <w:multiLevelType w:val="multilevel"/>
    <w:tmpl w:val="86700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B72546D"/>
    <w:multiLevelType w:val="hybridMultilevel"/>
    <w:tmpl w:val="3BF6B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6177"/>
    <w:multiLevelType w:val="multilevel"/>
    <w:tmpl w:val="C19E5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7135DEA"/>
    <w:multiLevelType w:val="multilevel"/>
    <w:tmpl w:val="46045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026091D"/>
    <w:multiLevelType w:val="multilevel"/>
    <w:tmpl w:val="C35424BA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6">
    <w:nsid w:val="52EB4E4B"/>
    <w:multiLevelType w:val="multilevel"/>
    <w:tmpl w:val="C53069E6"/>
    <w:lvl w:ilvl="0">
      <w:start w:val="3"/>
      <w:numFmt w:val="decimal"/>
      <w:suff w:val="space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53B33A17"/>
    <w:multiLevelType w:val="hybridMultilevel"/>
    <w:tmpl w:val="C85CF9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46899"/>
    <w:multiLevelType w:val="hybridMultilevel"/>
    <w:tmpl w:val="061EFC24"/>
    <w:lvl w:ilvl="0" w:tplc="DAE401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0B3DAF"/>
    <w:multiLevelType w:val="multilevel"/>
    <w:tmpl w:val="C19E5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4D4A5C"/>
    <w:multiLevelType w:val="hybridMultilevel"/>
    <w:tmpl w:val="A052F27A"/>
    <w:lvl w:ilvl="0" w:tplc="88B62D1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9D20CD"/>
    <w:multiLevelType w:val="multilevel"/>
    <w:tmpl w:val="3D2291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AA748E"/>
    <w:multiLevelType w:val="multilevel"/>
    <w:tmpl w:val="7B82A9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lang w:val="ru-RU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7FFC3307"/>
    <w:multiLevelType w:val="multilevel"/>
    <w:tmpl w:val="9A5ADDC0"/>
    <w:lvl w:ilvl="0">
      <w:start w:val="2"/>
      <w:numFmt w:val="decimal"/>
      <w:suff w:val="space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15"/>
  </w:num>
  <w:num w:numId="13">
    <w:abstractNumId w:val="3"/>
  </w:num>
  <w:num w:numId="14">
    <w:abstractNumId w:val="17"/>
  </w:num>
  <w:num w:numId="15">
    <w:abstractNumId w:val="20"/>
  </w:num>
  <w:num w:numId="16">
    <w:abstractNumId w:val="7"/>
  </w:num>
  <w:num w:numId="17">
    <w:abstractNumId w:val="11"/>
  </w:num>
  <w:num w:numId="18">
    <w:abstractNumId w:val="0"/>
  </w:num>
  <w:num w:numId="19">
    <w:abstractNumId w:val="2"/>
  </w:num>
  <w:num w:numId="20">
    <w:abstractNumId w:val="18"/>
  </w:num>
  <w:num w:numId="21">
    <w:abstractNumId w:val="9"/>
  </w:num>
  <w:num w:numId="22">
    <w:abstractNumId w:val="10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E40"/>
    <w:rsid w:val="000236B3"/>
    <w:rsid w:val="00023FD4"/>
    <w:rsid w:val="00036ADD"/>
    <w:rsid w:val="00046ADB"/>
    <w:rsid w:val="00061B1D"/>
    <w:rsid w:val="00065059"/>
    <w:rsid w:val="00067C15"/>
    <w:rsid w:val="00067D49"/>
    <w:rsid w:val="00073627"/>
    <w:rsid w:val="00080588"/>
    <w:rsid w:val="000810DE"/>
    <w:rsid w:val="000859C0"/>
    <w:rsid w:val="0009005E"/>
    <w:rsid w:val="0009032E"/>
    <w:rsid w:val="00090345"/>
    <w:rsid w:val="00090A68"/>
    <w:rsid w:val="00096965"/>
    <w:rsid w:val="00096CD4"/>
    <w:rsid w:val="000A2C68"/>
    <w:rsid w:val="000A7408"/>
    <w:rsid w:val="000B6434"/>
    <w:rsid w:val="000C3389"/>
    <w:rsid w:val="000C7E78"/>
    <w:rsid w:val="000D1859"/>
    <w:rsid w:val="000D310F"/>
    <w:rsid w:val="000D4D31"/>
    <w:rsid w:val="000D728F"/>
    <w:rsid w:val="000E1CA7"/>
    <w:rsid w:val="000E4B43"/>
    <w:rsid w:val="000F00BB"/>
    <w:rsid w:val="001009A2"/>
    <w:rsid w:val="00113DD1"/>
    <w:rsid w:val="00114D8A"/>
    <w:rsid w:val="00126393"/>
    <w:rsid w:val="00141EEF"/>
    <w:rsid w:val="00147D0B"/>
    <w:rsid w:val="0015466E"/>
    <w:rsid w:val="00161115"/>
    <w:rsid w:val="0016247F"/>
    <w:rsid w:val="0017455B"/>
    <w:rsid w:val="00175483"/>
    <w:rsid w:val="00182278"/>
    <w:rsid w:val="00182D6E"/>
    <w:rsid w:val="00186601"/>
    <w:rsid w:val="0019112C"/>
    <w:rsid w:val="0019572F"/>
    <w:rsid w:val="00196D9B"/>
    <w:rsid w:val="001A3494"/>
    <w:rsid w:val="001A3F78"/>
    <w:rsid w:val="001A4A10"/>
    <w:rsid w:val="001B562B"/>
    <w:rsid w:val="001C003D"/>
    <w:rsid w:val="001C1967"/>
    <w:rsid w:val="001C208F"/>
    <w:rsid w:val="001C37F1"/>
    <w:rsid w:val="001C64F5"/>
    <w:rsid w:val="001D354D"/>
    <w:rsid w:val="001D3CDF"/>
    <w:rsid w:val="001D41FA"/>
    <w:rsid w:val="001E095F"/>
    <w:rsid w:val="001E3F83"/>
    <w:rsid w:val="001E5BE6"/>
    <w:rsid w:val="002039E3"/>
    <w:rsid w:val="00204867"/>
    <w:rsid w:val="002056CC"/>
    <w:rsid w:val="002147D4"/>
    <w:rsid w:val="002159B0"/>
    <w:rsid w:val="00217CA3"/>
    <w:rsid w:val="00246637"/>
    <w:rsid w:val="0025746F"/>
    <w:rsid w:val="00257962"/>
    <w:rsid w:val="00260479"/>
    <w:rsid w:val="002611DD"/>
    <w:rsid w:val="00265787"/>
    <w:rsid w:val="00266E0C"/>
    <w:rsid w:val="00273405"/>
    <w:rsid w:val="00276CBB"/>
    <w:rsid w:val="002971BD"/>
    <w:rsid w:val="002B0FCF"/>
    <w:rsid w:val="002B333F"/>
    <w:rsid w:val="002B5833"/>
    <w:rsid w:val="002B6B1D"/>
    <w:rsid w:val="002C11EF"/>
    <w:rsid w:val="002C5A83"/>
    <w:rsid w:val="002C7915"/>
    <w:rsid w:val="002D21F0"/>
    <w:rsid w:val="0030418C"/>
    <w:rsid w:val="0030421C"/>
    <w:rsid w:val="00310333"/>
    <w:rsid w:val="00313141"/>
    <w:rsid w:val="00345D1A"/>
    <w:rsid w:val="00351B12"/>
    <w:rsid w:val="00354951"/>
    <w:rsid w:val="003634F4"/>
    <w:rsid w:val="0036671A"/>
    <w:rsid w:val="003757C0"/>
    <w:rsid w:val="003761BA"/>
    <w:rsid w:val="00385688"/>
    <w:rsid w:val="00393104"/>
    <w:rsid w:val="00396239"/>
    <w:rsid w:val="00397A92"/>
    <w:rsid w:val="003A128B"/>
    <w:rsid w:val="003B175E"/>
    <w:rsid w:val="003C08F0"/>
    <w:rsid w:val="003D4919"/>
    <w:rsid w:val="003D5FD8"/>
    <w:rsid w:val="003D648B"/>
    <w:rsid w:val="003E1535"/>
    <w:rsid w:val="003E2BC5"/>
    <w:rsid w:val="003F0C2F"/>
    <w:rsid w:val="003F106F"/>
    <w:rsid w:val="003F7F72"/>
    <w:rsid w:val="00404C96"/>
    <w:rsid w:val="004115AE"/>
    <w:rsid w:val="00422C69"/>
    <w:rsid w:val="004234AE"/>
    <w:rsid w:val="00423530"/>
    <w:rsid w:val="0042441B"/>
    <w:rsid w:val="004270EA"/>
    <w:rsid w:val="00434CE5"/>
    <w:rsid w:val="00447028"/>
    <w:rsid w:val="00463A00"/>
    <w:rsid w:val="00465B7F"/>
    <w:rsid w:val="00466EE9"/>
    <w:rsid w:val="00471460"/>
    <w:rsid w:val="00491BB4"/>
    <w:rsid w:val="0049522B"/>
    <w:rsid w:val="004A2001"/>
    <w:rsid w:val="004A27FC"/>
    <w:rsid w:val="004A5F58"/>
    <w:rsid w:val="004A7DDE"/>
    <w:rsid w:val="004B083C"/>
    <w:rsid w:val="004B7737"/>
    <w:rsid w:val="004C078D"/>
    <w:rsid w:val="004C3BE0"/>
    <w:rsid w:val="004C63C7"/>
    <w:rsid w:val="004C75B4"/>
    <w:rsid w:val="004D54A6"/>
    <w:rsid w:val="004E2071"/>
    <w:rsid w:val="004E47C8"/>
    <w:rsid w:val="004E66BC"/>
    <w:rsid w:val="004F2855"/>
    <w:rsid w:val="004F3DC5"/>
    <w:rsid w:val="00504471"/>
    <w:rsid w:val="0050766A"/>
    <w:rsid w:val="0051087B"/>
    <w:rsid w:val="005146F4"/>
    <w:rsid w:val="0053095C"/>
    <w:rsid w:val="00547F24"/>
    <w:rsid w:val="00551DA2"/>
    <w:rsid w:val="00555B0B"/>
    <w:rsid w:val="005569CA"/>
    <w:rsid w:val="005637E6"/>
    <w:rsid w:val="00564243"/>
    <w:rsid w:val="00567C84"/>
    <w:rsid w:val="005712E8"/>
    <w:rsid w:val="00572D45"/>
    <w:rsid w:val="005778E7"/>
    <w:rsid w:val="00584177"/>
    <w:rsid w:val="005951B8"/>
    <w:rsid w:val="005A14FB"/>
    <w:rsid w:val="005A3544"/>
    <w:rsid w:val="005B14E3"/>
    <w:rsid w:val="005B38A3"/>
    <w:rsid w:val="005C78E7"/>
    <w:rsid w:val="005D53B0"/>
    <w:rsid w:val="005E0606"/>
    <w:rsid w:val="005E4548"/>
    <w:rsid w:val="005F41D8"/>
    <w:rsid w:val="005F7F2C"/>
    <w:rsid w:val="00600E03"/>
    <w:rsid w:val="00612AA0"/>
    <w:rsid w:val="006251EE"/>
    <w:rsid w:val="00627491"/>
    <w:rsid w:val="0063279A"/>
    <w:rsid w:val="00634506"/>
    <w:rsid w:val="0063452D"/>
    <w:rsid w:val="00634D57"/>
    <w:rsid w:val="006613EF"/>
    <w:rsid w:val="00674008"/>
    <w:rsid w:val="00685D3C"/>
    <w:rsid w:val="00691F8E"/>
    <w:rsid w:val="00692C14"/>
    <w:rsid w:val="006A1355"/>
    <w:rsid w:val="006B36F4"/>
    <w:rsid w:val="00700091"/>
    <w:rsid w:val="0070285C"/>
    <w:rsid w:val="00713753"/>
    <w:rsid w:val="007A4A35"/>
    <w:rsid w:val="007A657F"/>
    <w:rsid w:val="007B63E9"/>
    <w:rsid w:val="007B7E0A"/>
    <w:rsid w:val="007C3D2F"/>
    <w:rsid w:val="007C6821"/>
    <w:rsid w:val="007D08AA"/>
    <w:rsid w:val="007E055E"/>
    <w:rsid w:val="007E2FDB"/>
    <w:rsid w:val="007E32DE"/>
    <w:rsid w:val="007E7573"/>
    <w:rsid w:val="008037F6"/>
    <w:rsid w:val="008077FF"/>
    <w:rsid w:val="00811E4F"/>
    <w:rsid w:val="00813DBF"/>
    <w:rsid w:val="008161C2"/>
    <w:rsid w:val="008200AD"/>
    <w:rsid w:val="0082542F"/>
    <w:rsid w:val="00833A1D"/>
    <w:rsid w:val="00842AD2"/>
    <w:rsid w:val="008543F1"/>
    <w:rsid w:val="008617A6"/>
    <w:rsid w:val="008713BE"/>
    <w:rsid w:val="00881FA5"/>
    <w:rsid w:val="00893FFB"/>
    <w:rsid w:val="008A7E75"/>
    <w:rsid w:val="008B25D0"/>
    <w:rsid w:val="008B5BAC"/>
    <w:rsid w:val="008D2FDB"/>
    <w:rsid w:val="008E05F8"/>
    <w:rsid w:val="008E0B5B"/>
    <w:rsid w:val="008E2FEC"/>
    <w:rsid w:val="008E72AB"/>
    <w:rsid w:val="0090547D"/>
    <w:rsid w:val="00912A0D"/>
    <w:rsid w:val="00913927"/>
    <w:rsid w:val="0091653B"/>
    <w:rsid w:val="00916B33"/>
    <w:rsid w:val="0092002A"/>
    <w:rsid w:val="00935F52"/>
    <w:rsid w:val="0093630F"/>
    <w:rsid w:val="009551AB"/>
    <w:rsid w:val="00960E53"/>
    <w:rsid w:val="009665FA"/>
    <w:rsid w:val="009713A0"/>
    <w:rsid w:val="00971E21"/>
    <w:rsid w:val="00972D81"/>
    <w:rsid w:val="009A2755"/>
    <w:rsid w:val="009B04EC"/>
    <w:rsid w:val="009D4321"/>
    <w:rsid w:val="009D65EF"/>
    <w:rsid w:val="00A07B12"/>
    <w:rsid w:val="00A108E2"/>
    <w:rsid w:val="00A32219"/>
    <w:rsid w:val="00A34D79"/>
    <w:rsid w:val="00A41317"/>
    <w:rsid w:val="00A5458F"/>
    <w:rsid w:val="00A54603"/>
    <w:rsid w:val="00A66471"/>
    <w:rsid w:val="00A71C9B"/>
    <w:rsid w:val="00A73404"/>
    <w:rsid w:val="00A74A94"/>
    <w:rsid w:val="00A77F92"/>
    <w:rsid w:val="00A84565"/>
    <w:rsid w:val="00A875E3"/>
    <w:rsid w:val="00A87733"/>
    <w:rsid w:val="00A91BFA"/>
    <w:rsid w:val="00AA169F"/>
    <w:rsid w:val="00AA2A2C"/>
    <w:rsid w:val="00AD1CFC"/>
    <w:rsid w:val="00AD570C"/>
    <w:rsid w:val="00AD6330"/>
    <w:rsid w:val="00AD63B3"/>
    <w:rsid w:val="00AE6DEE"/>
    <w:rsid w:val="00B0035A"/>
    <w:rsid w:val="00B03419"/>
    <w:rsid w:val="00B069C1"/>
    <w:rsid w:val="00B11F8B"/>
    <w:rsid w:val="00B13F87"/>
    <w:rsid w:val="00B149D5"/>
    <w:rsid w:val="00B14D31"/>
    <w:rsid w:val="00B15AE1"/>
    <w:rsid w:val="00B1753D"/>
    <w:rsid w:val="00B36ACF"/>
    <w:rsid w:val="00B379D5"/>
    <w:rsid w:val="00B400FE"/>
    <w:rsid w:val="00B40DF8"/>
    <w:rsid w:val="00B41C0F"/>
    <w:rsid w:val="00B44E35"/>
    <w:rsid w:val="00B5214B"/>
    <w:rsid w:val="00B55C5C"/>
    <w:rsid w:val="00B62F67"/>
    <w:rsid w:val="00B63CFD"/>
    <w:rsid w:val="00B64314"/>
    <w:rsid w:val="00B8642A"/>
    <w:rsid w:val="00B91A86"/>
    <w:rsid w:val="00B93D6B"/>
    <w:rsid w:val="00BB3B74"/>
    <w:rsid w:val="00BC74CE"/>
    <w:rsid w:val="00BD0006"/>
    <w:rsid w:val="00BD3388"/>
    <w:rsid w:val="00BF18FA"/>
    <w:rsid w:val="00C00140"/>
    <w:rsid w:val="00C0147C"/>
    <w:rsid w:val="00C04C6D"/>
    <w:rsid w:val="00C04CF6"/>
    <w:rsid w:val="00C07F6D"/>
    <w:rsid w:val="00C129F1"/>
    <w:rsid w:val="00C16B84"/>
    <w:rsid w:val="00C200C5"/>
    <w:rsid w:val="00C203E8"/>
    <w:rsid w:val="00C27694"/>
    <w:rsid w:val="00C34CF4"/>
    <w:rsid w:val="00C375BA"/>
    <w:rsid w:val="00C37966"/>
    <w:rsid w:val="00C45AD6"/>
    <w:rsid w:val="00C51E4F"/>
    <w:rsid w:val="00C54959"/>
    <w:rsid w:val="00C65E40"/>
    <w:rsid w:val="00C732BA"/>
    <w:rsid w:val="00C7718A"/>
    <w:rsid w:val="00C80CC8"/>
    <w:rsid w:val="00C83A60"/>
    <w:rsid w:val="00C85FB5"/>
    <w:rsid w:val="00CC4D94"/>
    <w:rsid w:val="00CC6237"/>
    <w:rsid w:val="00CC654E"/>
    <w:rsid w:val="00CD509E"/>
    <w:rsid w:val="00CD65B7"/>
    <w:rsid w:val="00CF1B9C"/>
    <w:rsid w:val="00CF79ED"/>
    <w:rsid w:val="00D00644"/>
    <w:rsid w:val="00D047EC"/>
    <w:rsid w:val="00D06F9B"/>
    <w:rsid w:val="00D10B42"/>
    <w:rsid w:val="00D24C4A"/>
    <w:rsid w:val="00D27053"/>
    <w:rsid w:val="00D41665"/>
    <w:rsid w:val="00D442CC"/>
    <w:rsid w:val="00D72E49"/>
    <w:rsid w:val="00D82BDA"/>
    <w:rsid w:val="00D9791E"/>
    <w:rsid w:val="00D97BD7"/>
    <w:rsid w:val="00DA2270"/>
    <w:rsid w:val="00DA58FD"/>
    <w:rsid w:val="00DB4606"/>
    <w:rsid w:val="00DC05C0"/>
    <w:rsid w:val="00DC451C"/>
    <w:rsid w:val="00DC772F"/>
    <w:rsid w:val="00DE1431"/>
    <w:rsid w:val="00DE7F24"/>
    <w:rsid w:val="00DF0026"/>
    <w:rsid w:val="00E03ECF"/>
    <w:rsid w:val="00E14C45"/>
    <w:rsid w:val="00E25EDC"/>
    <w:rsid w:val="00E3540A"/>
    <w:rsid w:val="00E628D6"/>
    <w:rsid w:val="00E636E6"/>
    <w:rsid w:val="00E658E9"/>
    <w:rsid w:val="00E6598C"/>
    <w:rsid w:val="00E779A9"/>
    <w:rsid w:val="00E9248B"/>
    <w:rsid w:val="00E9580F"/>
    <w:rsid w:val="00EB4686"/>
    <w:rsid w:val="00EB598A"/>
    <w:rsid w:val="00EB6036"/>
    <w:rsid w:val="00EB6410"/>
    <w:rsid w:val="00ED4D36"/>
    <w:rsid w:val="00ED5853"/>
    <w:rsid w:val="00F003CD"/>
    <w:rsid w:val="00F02DA3"/>
    <w:rsid w:val="00F120D2"/>
    <w:rsid w:val="00F14902"/>
    <w:rsid w:val="00F247C6"/>
    <w:rsid w:val="00F25719"/>
    <w:rsid w:val="00F26448"/>
    <w:rsid w:val="00F31A72"/>
    <w:rsid w:val="00F32D8F"/>
    <w:rsid w:val="00F35446"/>
    <w:rsid w:val="00F40125"/>
    <w:rsid w:val="00F41D7C"/>
    <w:rsid w:val="00F43742"/>
    <w:rsid w:val="00F45332"/>
    <w:rsid w:val="00F5506F"/>
    <w:rsid w:val="00F57876"/>
    <w:rsid w:val="00F67427"/>
    <w:rsid w:val="00F72353"/>
    <w:rsid w:val="00F7539B"/>
    <w:rsid w:val="00F92310"/>
    <w:rsid w:val="00F94FB0"/>
    <w:rsid w:val="00F97FA8"/>
    <w:rsid w:val="00FA0C95"/>
    <w:rsid w:val="00FA345D"/>
    <w:rsid w:val="00FB0243"/>
    <w:rsid w:val="00FB4902"/>
    <w:rsid w:val="00FB7A76"/>
    <w:rsid w:val="00FC15E0"/>
    <w:rsid w:val="00FD5D61"/>
    <w:rsid w:val="00FE0AA1"/>
    <w:rsid w:val="00FE7354"/>
    <w:rsid w:val="00FF0C9D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91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uiPriority w:val="99"/>
    <w:semiHidden/>
    <w:unhideWhenUsed/>
    <w:qFormat/>
    <w:rsid w:val="006F6ED8"/>
    <w:rPr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qFormat/>
    <w:rsid w:val="002903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292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292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17FAF"/>
    <w:rPr>
      <w:color w:val="0563C1" w:themeColor="hyperlink"/>
      <w:u w:val="single"/>
    </w:rPr>
  </w:style>
  <w:style w:type="character" w:customStyle="1" w:styleId="a7">
    <w:name w:val="Текст примечания Знак"/>
    <w:basedOn w:val="a0"/>
    <w:uiPriority w:val="99"/>
    <w:semiHidden/>
    <w:qFormat/>
    <w:rsid w:val="006F3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6F3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1"/>
    <w:basedOn w:val="a"/>
    <w:next w:val="a9"/>
    <w:qFormat/>
    <w:rsid w:val="0019112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9">
    <w:name w:val="Body Text"/>
    <w:basedOn w:val="a"/>
    <w:rsid w:val="0019112C"/>
    <w:pPr>
      <w:spacing w:after="140" w:line="276" w:lineRule="auto"/>
    </w:pPr>
  </w:style>
  <w:style w:type="paragraph" w:styleId="aa">
    <w:name w:val="List"/>
    <w:basedOn w:val="a9"/>
    <w:rsid w:val="0019112C"/>
    <w:rPr>
      <w:rFonts w:ascii="PT Astra Serif" w:hAnsi="PT Astra Serif" w:cs="Noto Sans Devanagari"/>
    </w:rPr>
  </w:style>
  <w:style w:type="paragraph" w:styleId="ab">
    <w:name w:val="caption"/>
    <w:basedOn w:val="a"/>
    <w:qFormat/>
    <w:rsid w:val="0019112C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c">
    <w:name w:val="index heading"/>
    <w:basedOn w:val="a"/>
    <w:qFormat/>
    <w:rsid w:val="0019112C"/>
    <w:pPr>
      <w:suppressLineNumbers/>
    </w:pPr>
    <w:rPr>
      <w:rFonts w:ascii="PT Astra Serif" w:hAnsi="PT Astra Serif" w:cs="Noto Sans Devanagari"/>
    </w:rPr>
  </w:style>
  <w:style w:type="paragraph" w:styleId="ad">
    <w:name w:val="Title"/>
    <w:basedOn w:val="a"/>
    <w:next w:val="a9"/>
    <w:qFormat/>
    <w:rsid w:val="0019112C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49165C"/>
  </w:style>
  <w:style w:type="paragraph" w:styleId="af">
    <w:name w:val="List Paragraph"/>
    <w:basedOn w:val="a"/>
    <w:uiPriority w:val="34"/>
    <w:qFormat/>
    <w:rsid w:val="006F6ED8"/>
    <w:pPr>
      <w:ind w:left="720"/>
      <w:contextualSpacing/>
    </w:pPr>
  </w:style>
  <w:style w:type="paragraph" w:customStyle="1" w:styleId="ASFKListmark1">
    <w:name w:val="_ASFK_List_mark1"/>
    <w:qFormat/>
    <w:rsid w:val="006F6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29038D"/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  <w:rsid w:val="0019112C"/>
  </w:style>
  <w:style w:type="paragraph" w:styleId="af2">
    <w:name w:val="header"/>
    <w:basedOn w:val="a"/>
    <w:uiPriority w:val="99"/>
    <w:unhideWhenUsed/>
    <w:rsid w:val="002927BB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2927BB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uiPriority w:val="99"/>
    <w:semiHidden/>
    <w:unhideWhenUsed/>
    <w:qFormat/>
    <w:rsid w:val="006F3D2F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6F3D2F"/>
    <w:rPr>
      <w:b/>
      <w:bCs/>
    </w:rPr>
  </w:style>
  <w:style w:type="paragraph" w:customStyle="1" w:styleId="12">
    <w:name w:val="Основной текст1"/>
    <w:basedOn w:val="a"/>
    <w:qFormat/>
    <w:rsid w:val="0019112C"/>
    <w:pPr>
      <w:shd w:val="clear" w:color="auto" w:fill="FFFFFF"/>
      <w:spacing w:line="276" w:lineRule="auto"/>
      <w:ind w:firstLine="400"/>
    </w:pPr>
    <w:rPr>
      <w:szCs w:val="28"/>
    </w:rPr>
  </w:style>
  <w:style w:type="table" w:styleId="af6">
    <w:name w:val="Table Grid"/>
    <w:basedOn w:val="a1"/>
    <w:uiPriority w:val="39"/>
    <w:rsid w:val="0049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25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327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7">
    <w:name w:val="Hyperlink"/>
    <w:basedOn w:val="a0"/>
    <w:uiPriority w:val="99"/>
    <w:unhideWhenUsed/>
    <w:rsid w:val="00F41D7C"/>
    <w:rPr>
      <w:color w:val="0563C1" w:themeColor="hyperlink"/>
      <w:u w:val="single"/>
    </w:rPr>
  </w:style>
  <w:style w:type="paragraph" w:customStyle="1" w:styleId="Standard">
    <w:name w:val="Standard"/>
    <w:rsid w:val="000C7E7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paragraph" w:customStyle="1" w:styleId="14">
    <w:name w:val="Загол 1"/>
    <w:basedOn w:val="af"/>
    <w:next w:val="Standard"/>
    <w:qFormat/>
    <w:rsid w:val="005637E6"/>
    <w:pPr>
      <w:keepLines/>
      <w:suppressAutoHyphens/>
      <w:autoSpaceDN w:val="0"/>
      <w:spacing w:before="360" w:after="240"/>
      <w:ind w:firstLine="0"/>
      <w:contextualSpacing w:val="0"/>
      <w:jc w:val="center"/>
      <w:textAlignment w:val="baseline"/>
    </w:pPr>
    <w:rPr>
      <w:szCs w:val="28"/>
      <w:lang w:eastAsia="en-US"/>
    </w:rPr>
  </w:style>
  <w:style w:type="paragraph" w:customStyle="1" w:styleId="21">
    <w:name w:val="Абзац ур.2"/>
    <w:basedOn w:val="a"/>
    <w:next w:val="Standard"/>
    <w:qFormat/>
    <w:rsid w:val="005637E6"/>
    <w:pPr>
      <w:tabs>
        <w:tab w:val="left" w:pos="360"/>
      </w:tabs>
      <w:suppressAutoHyphens/>
      <w:autoSpaceDN w:val="0"/>
      <w:textAlignment w:val="baseline"/>
    </w:pPr>
    <w:rPr>
      <w:szCs w:val="28"/>
      <w:lang w:eastAsia="en-US"/>
    </w:rPr>
  </w:style>
  <w:style w:type="paragraph" w:customStyle="1" w:styleId="ConsPlusNonformat">
    <w:name w:val="ConsPlusNonformat"/>
    <w:rsid w:val="005637E6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5637E6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3">
    <w:name w:val="Абзац уровня 3"/>
    <w:basedOn w:val="a9"/>
    <w:next w:val="a"/>
    <w:qFormat/>
    <w:rsid w:val="00E25EDC"/>
    <w:pPr>
      <w:tabs>
        <w:tab w:val="num" w:pos="360"/>
      </w:tabs>
      <w:spacing w:after="0" w:line="240" w:lineRule="auto"/>
    </w:pPr>
    <w:rPr>
      <w:rFonts w:eastAsia="Calibri"/>
      <w:szCs w:val="28"/>
      <w:lang w:eastAsia="en-US"/>
    </w:rPr>
  </w:style>
  <w:style w:type="paragraph" w:customStyle="1" w:styleId="Style5">
    <w:name w:val="Style5"/>
    <w:basedOn w:val="a"/>
    <w:uiPriority w:val="99"/>
    <w:rsid w:val="00DA58FD"/>
    <w:pPr>
      <w:widowControl w:val="0"/>
      <w:autoSpaceDE w:val="0"/>
      <w:autoSpaceDN w:val="0"/>
      <w:adjustRightInd w:val="0"/>
      <w:spacing w:line="485" w:lineRule="exact"/>
      <w:ind w:firstLine="734"/>
    </w:pPr>
    <w:rPr>
      <w:rFonts w:eastAsiaTheme="minorEastAsia"/>
      <w:sz w:val="24"/>
    </w:rPr>
  </w:style>
  <w:style w:type="character" w:customStyle="1" w:styleId="FontStyle12">
    <w:name w:val="Font Style12"/>
    <w:basedOn w:val="a0"/>
    <w:uiPriority w:val="99"/>
    <w:rsid w:val="00DA58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A58FD"/>
    <w:pPr>
      <w:widowControl w:val="0"/>
      <w:autoSpaceDE w:val="0"/>
      <w:autoSpaceDN w:val="0"/>
      <w:adjustRightInd w:val="0"/>
      <w:spacing w:line="483" w:lineRule="exact"/>
      <w:ind w:firstLine="701"/>
    </w:pPr>
    <w:rPr>
      <w:rFonts w:eastAsiaTheme="minorEastAsia"/>
      <w:sz w:val="24"/>
    </w:rPr>
  </w:style>
  <w:style w:type="paragraph" w:styleId="af8">
    <w:name w:val="Body Text Indent"/>
    <w:basedOn w:val="a"/>
    <w:link w:val="af9"/>
    <w:uiPriority w:val="99"/>
    <w:unhideWhenUsed/>
    <w:rsid w:val="00C732BA"/>
    <w:pPr>
      <w:jc w:val="center"/>
    </w:pPr>
    <w:rPr>
      <w:bCs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732B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91653B"/>
    <w:pPr>
      <w:jc w:val="both"/>
    </w:pPr>
    <w:rPr>
      <w:bCs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1653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a">
    <w:name w:val="Revision"/>
    <w:hidden/>
    <w:uiPriority w:val="99"/>
    <w:semiHidden/>
    <w:rsid w:val="00FB0243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375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character" w:customStyle="1" w:styleId="afb">
    <w:name w:val="_Основной с красной строки Знак"/>
    <w:qFormat/>
    <w:locked/>
    <w:rsid w:val="00713753"/>
    <w:rPr>
      <w:rFonts w:eastAsia="Arial"/>
      <w:bCs/>
      <w:color w:val="000000"/>
      <w:sz w:val="28"/>
      <w:szCs w:val="28"/>
    </w:rPr>
  </w:style>
  <w:style w:type="paragraph" w:customStyle="1" w:styleId="1-11">
    <w:name w:val="Средняя заливка 1 - Акцент 11"/>
    <w:qFormat/>
    <w:rsid w:val="00713753"/>
    <w:pPr>
      <w:suppressAutoHyphens/>
      <w:ind w:firstLine="0"/>
    </w:pPr>
    <w:rPr>
      <w:rFonts w:ascii="Calibri" w:eastAsia="Arial Unicode MS" w:hAnsi="Calibri" w:cs="Arial Unicode MS"/>
      <w:color w:val="000000"/>
      <w:sz w:val="22"/>
      <w:u w:color="000000"/>
      <w:lang w:eastAsia="ru-RU"/>
    </w:rPr>
  </w:style>
  <w:style w:type="paragraph" w:customStyle="1" w:styleId="15">
    <w:name w:val="__ТекстОсн_1и"/>
    <w:basedOn w:val="a"/>
    <w:qFormat/>
    <w:rsid w:val="00713753"/>
    <w:pPr>
      <w:tabs>
        <w:tab w:val="left" w:pos="851"/>
      </w:tabs>
      <w:suppressAutoHyphens/>
      <w:spacing w:before="60" w:after="60"/>
      <w:ind w:firstLine="720"/>
      <w:contextualSpacing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A6A1-90EE-439B-844A-08E34A4D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1977</Words>
  <Characters>11272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Корсунская Юлия Владимировна</dc:creator>
  <cp:lastModifiedBy>Задерная Наталья Валерьевна</cp:lastModifiedBy>
  <cp:revision>2</cp:revision>
  <cp:lastPrinted>2021-10-08T14:16:00Z</cp:lastPrinted>
  <dcterms:created xsi:type="dcterms:W3CDTF">2021-10-13T05:47:00Z</dcterms:created>
  <dcterms:modified xsi:type="dcterms:W3CDTF">2021-10-13T05:47:00Z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