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Анализ 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работы городского методического объединения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учителей русского языка и литературы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за 2019- 2020 учебный год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 xml:space="preserve">          Важной структурой, организующей методическую работу учителей-предметников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городе, я</w:t>
      </w:r>
      <w:r>
        <w:rPr>
          <w:rFonts w:ascii="Times New Roman" w:hAnsi="Times New Roman" w:cs="Times New Roman"/>
          <w:sz w:val="24"/>
          <w:szCs w:val="24"/>
        </w:rPr>
        <w:t>вляется методическое объединение</w:t>
      </w:r>
      <w:r w:rsidRPr="00600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Городское методическое объединение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коллегиальный орган, способствующий повышению профессиональной 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методической культуры учителей и развитию их творческого потенциала.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0D1A">
        <w:rPr>
          <w:rFonts w:ascii="Times New Roman" w:hAnsi="Times New Roman" w:cs="Times New Roman"/>
          <w:sz w:val="24"/>
          <w:szCs w:val="24"/>
        </w:rPr>
        <w:t>Работа ГМО была нацелена на эффективное использование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профессионального потенциала учителей, на сплочение и координацию их усилий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совершенствованию методики преподавания русского языка и литературы. 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00D1A">
        <w:rPr>
          <w:rFonts w:ascii="Times New Roman" w:hAnsi="Times New Roman" w:cs="Times New Roman"/>
          <w:sz w:val="24"/>
          <w:szCs w:val="24"/>
        </w:rPr>
        <w:t>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 xml:space="preserve">1. Повышение теоретического, методического и профессионального </w:t>
      </w:r>
      <w:proofErr w:type="gramStart"/>
      <w:r w:rsidRPr="00600D1A">
        <w:rPr>
          <w:rFonts w:ascii="Times New Roman" w:hAnsi="Times New Roman" w:cs="Times New Roman"/>
          <w:sz w:val="24"/>
          <w:szCs w:val="24"/>
        </w:rPr>
        <w:t>мастерства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D1A"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 w:rsidRPr="00600D1A">
        <w:rPr>
          <w:rFonts w:ascii="Times New Roman" w:hAnsi="Times New Roman" w:cs="Times New Roman"/>
          <w:sz w:val="24"/>
          <w:szCs w:val="24"/>
        </w:rPr>
        <w:t>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2. Вооружение педагогов эффективными методами, приемами 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организации урочной и внеурочной деятельности.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3. Изучение и эффективно</w:t>
      </w:r>
      <w:r>
        <w:rPr>
          <w:rFonts w:ascii="Times New Roman" w:hAnsi="Times New Roman" w:cs="Times New Roman"/>
          <w:sz w:val="24"/>
          <w:szCs w:val="24"/>
        </w:rPr>
        <w:t>е использование в деятельности Г</w:t>
      </w:r>
      <w:r w:rsidRPr="00600D1A">
        <w:rPr>
          <w:rFonts w:ascii="Times New Roman" w:hAnsi="Times New Roman" w:cs="Times New Roman"/>
          <w:sz w:val="24"/>
          <w:szCs w:val="24"/>
        </w:rPr>
        <w:t>МО основополагающих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нормативных документов по предмету.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4. Изучение достижений передового педагогического опыта.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5. Развитие творческого потенциала учителя.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6. Развитие положительной профессиональной мотивации учителя и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профессиональному росту.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7. Повышение эффективности школьного урока.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8. Развитие коммуникативной культуры педагога.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 xml:space="preserve">9. Формирование культуры качественного использования </w:t>
      </w:r>
      <w:proofErr w:type="gramStart"/>
      <w:r w:rsidRPr="00600D1A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D1A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600D1A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10. Изучение эффективности использования учителями-предметниками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технологий организации урока.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11. Изучение состояния преподавания предмета.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12. Развитие профессионального интереса педагогов к работе в творческих группах.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>общих направлений работы, в 2019-2020</w:t>
      </w:r>
      <w:r w:rsidRPr="00600D1A">
        <w:rPr>
          <w:rFonts w:ascii="Times New Roman" w:hAnsi="Times New Roman" w:cs="Times New Roman"/>
          <w:sz w:val="24"/>
          <w:szCs w:val="24"/>
        </w:rPr>
        <w:t xml:space="preserve"> учебном году перед </w:t>
      </w:r>
      <w:r>
        <w:rPr>
          <w:rFonts w:ascii="Times New Roman" w:hAnsi="Times New Roman" w:cs="Times New Roman"/>
          <w:sz w:val="24"/>
          <w:szCs w:val="24"/>
        </w:rPr>
        <w:t xml:space="preserve">городским </w:t>
      </w:r>
      <w:r w:rsidRPr="00600D1A">
        <w:rPr>
          <w:rFonts w:ascii="Times New Roman" w:hAnsi="Times New Roman" w:cs="Times New Roman"/>
          <w:sz w:val="24"/>
          <w:szCs w:val="24"/>
        </w:rPr>
        <w:t>методическим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объединением учителей русского языка и литературы были поставлены конкретные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 задачи: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1. Продолжить работу по повышению уровня педагогического мастерства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через активизацию работы по темам самообразования и курсовую переподготовку.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2. Работать над формированием общеучебных умений и навыков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предметных компетенций.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3. Активное внедрение в практику новых педагогических технологий,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на повышение качества образования.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4. Содействие раскрытию творческого потенциала учащихся через уроки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внеклассную работу.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5. Стимулирование педагогов к обобщению актуального педагогического опыта.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Поставленные цели и задачи выполнены. В классных коллективах учителями созданы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оптимальные условия для развития личности каждого ребенка:</w:t>
      </w:r>
    </w:p>
    <w:p w:rsidR="003D479F" w:rsidRPr="00600D1A" w:rsidRDefault="003D479F" w:rsidP="003D4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Организация и проведения научно-исследовательской работы в методическом объединении.</w:t>
      </w:r>
    </w:p>
    <w:p w:rsidR="003D479F" w:rsidRPr="00600D1A" w:rsidRDefault="003D479F" w:rsidP="003D4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Руководство исследовательской работой учащихся.</w:t>
      </w:r>
    </w:p>
    <w:p w:rsidR="003D479F" w:rsidRPr="00600D1A" w:rsidRDefault="003D479F" w:rsidP="003D47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Организация творческих и интеллектуальных конкурсов, олимпиад.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gramStart"/>
      <w:r w:rsidRPr="00600D1A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proofErr w:type="gramEnd"/>
      <w:r w:rsidRPr="00600D1A">
        <w:rPr>
          <w:rFonts w:ascii="Times New Roman" w:hAnsi="Times New Roman" w:cs="Times New Roman"/>
          <w:sz w:val="24"/>
          <w:szCs w:val="24"/>
        </w:rPr>
        <w:t xml:space="preserve"> учащихся используются спецкурсы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предмету и внеклассные мероприятия.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Ряд новых технологий, используемых учителями на уроках, позволяет развить языковую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интуицию учащихся, пробуждает интерес к интеллектуальной работе. Учителями-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lastRenderedPageBreak/>
        <w:t>словесниками апробированы следующие методики использования новых технологий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уроках русского языка и литературы: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приемы организации творческой дискуссии на уроках литературы;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на уроках литературы и во внеклассной работе;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система работы по развитию устной и письменной речи в процессе анализа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литературного произведения;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методика подготовки и проведения письменных работ, их анализа и оценки, включение компьютерных технологий;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развитие речи учащихся в процессе работы с художественно-образной наглядностью на уроках литературы;</w:t>
      </w:r>
    </w:p>
    <w:p w:rsidR="003D479F" w:rsidRPr="00600D1A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современные активные формы урока русского языка в школе (лекция, семинар, практикум), направленные на подготовку учащихся 9-11х классов к ОГЭ и ЕГЭ;</w:t>
      </w:r>
    </w:p>
    <w:p w:rsidR="003D479F" w:rsidRPr="00017066" w:rsidRDefault="003D479F" w:rsidP="003D47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66">
        <w:rPr>
          <w:rFonts w:ascii="Times New Roman" w:hAnsi="Times New Roman" w:cs="Times New Roman"/>
          <w:sz w:val="24"/>
          <w:szCs w:val="24"/>
        </w:rPr>
        <w:t>возможности использования разных видов искусств на современном уроке русского языка.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Городское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методическое объединение состоит из опытных учителей,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проходящих аттестацию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0D1A">
        <w:rPr>
          <w:rFonts w:ascii="Times New Roman" w:hAnsi="Times New Roman" w:cs="Times New Roman"/>
          <w:sz w:val="24"/>
          <w:szCs w:val="24"/>
        </w:rPr>
        <w:t>Используя технологию комплексного анализа текста на уроках русского языка в старших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1A">
        <w:rPr>
          <w:rFonts w:ascii="Times New Roman" w:hAnsi="Times New Roman" w:cs="Times New Roman"/>
          <w:sz w:val="24"/>
          <w:szCs w:val="24"/>
        </w:rPr>
        <w:t>классах,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 педагоги</w:t>
      </w:r>
      <w:proofErr w:type="gramEnd"/>
      <w:r w:rsidRPr="00600D1A">
        <w:rPr>
          <w:rFonts w:ascii="Times New Roman" w:hAnsi="Times New Roman" w:cs="Times New Roman"/>
          <w:sz w:val="24"/>
          <w:szCs w:val="24"/>
        </w:rPr>
        <w:t xml:space="preserve"> учат детей определять стилистическую принадлежность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устанавливать лексико-грамматические связи, работать с семантикой слова,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пунктуационную и орфографическую работу, выполнять различные виды разборов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(морфологический, фонетический, синтаксический). Велась систематическая работа и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развитием общеучебных навыков учащихся. Учителя работали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компонентами учебников, развивали у учеников умения читать выразительно тексты,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грамотно писать. Поставленные перед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00D1A">
        <w:rPr>
          <w:rFonts w:ascii="Times New Roman" w:hAnsi="Times New Roman" w:cs="Times New Roman"/>
          <w:sz w:val="24"/>
          <w:szCs w:val="24"/>
        </w:rPr>
        <w:t>МО задачи реализованы, так как предусматривают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новые варианты взаимоотношения учителей и учащихся: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развитие таких качеств личности, как самостоятельность,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честность;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воспитание культуры личности во всех ее направлениях.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Культура личности предполагает владение культурой речи, включающей такие качества,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как правильность, чистоту, точность, логичность, краткость, выразительность, уместность.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Правильность речи означает еѐ соответствие нормам современного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литературного языка, которые усваиваются в процессе и</w:t>
      </w:r>
      <w:r>
        <w:rPr>
          <w:rFonts w:ascii="Times New Roman" w:hAnsi="Times New Roman" w:cs="Times New Roman"/>
          <w:sz w:val="24"/>
          <w:szCs w:val="24"/>
        </w:rPr>
        <w:t>зучения всех тем курса. Правиль</w:t>
      </w:r>
      <w:r w:rsidRPr="00600D1A">
        <w:rPr>
          <w:rFonts w:ascii="Times New Roman" w:hAnsi="Times New Roman" w:cs="Times New Roman"/>
          <w:sz w:val="24"/>
          <w:szCs w:val="24"/>
        </w:rPr>
        <w:t>ность речи должна подвергаться систематическому контролю, начиная с 5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Рекомендации учителям: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проводить на уроках орфоэпический, морфологический, синтаксический,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словообразовательный разборы;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отрабатывать умения постановки знаков препинания в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различной конструкции с помощью упражнений, тематических карточек;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использовать на уроках русского языка диагностические карточки,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интерактивные диктанты для устранения пробелов в знаниях и умениях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темам «Пунктуация», «Орфография», «Морфология»;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включать в тематические контрольные и самостоятельные работы задания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тестовой форме, соблюдая временной режим.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Для повышения качества знаний по предмету при сдаче итоговой аттестации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выпускниками были прослушаны дополнительные курсы по заданиям, требующими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особой подготовки.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Анализ результатов ГИА и ЕГЭ по русскому языку позволяет дать некоторые общие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рекомендации по совершенствованию процесса преподавания русского языка, что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обсуждено на заседании ГМ</w:t>
      </w:r>
      <w:r>
        <w:rPr>
          <w:rFonts w:ascii="Times New Roman" w:hAnsi="Times New Roman" w:cs="Times New Roman"/>
          <w:sz w:val="24"/>
          <w:szCs w:val="24"/>
        </w:rPr>
        <w:t xml:space="preserve">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сентябре  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г., хотя в целом результат по школам достаточно высокий. Впервые ученик 11 класса МБОУ «СОШ №3» Меженин Александр выполнил экзаменационное задание в формате ЕГЭ на 100 баллов. </w:t>
      </w:r>
      <w:r w:rsidRPr="00600D1A">
        <w:rPr>
          <w:rFonts w:ascii="Times New Roman" w:hAnsi="Times New Roman" w:cs="Times New Roman"/>
          <w:sz w:val="24"/>
          <w:szCs w:val="24"/>
        </w:rPr>
        <w:t>Первостепенной проблемой методики преподавания русского языка в классах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основной школы </w:t>
      </w:r>
      <w:r w:rsidRPr="00600D1A">
        <w:rPr>
          <w:rFonts w:ascii="Times New Roman" w:hAnsi="Times New Roman" w:cs="Times New Roman"/>
          <w:sz w:val="24"/>
          <w:szCs w:val="24"/>
        </w:rPr>
        <w:lastRenderedPageBreak/>
        <w:t>остаѐтся проблема соединения изучения необходимых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основ предмета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00D1A">
        <w:rPr>
          <w:rFonts w:ascii="Times New Roman" w:hAnsi="Times New Roman" w:cs="Times New Roman"/>
          <w:sz w:val="24"/>
          <w:szCs w:val="24"/>
        </w:rPr>
        <w:t>ормированием на их базе устойчивых практических умений и навыков.Аналитическая учебная деятельность при изучении любого языкового явления должна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D1A">
        <w:rPr>
          <w:rFonts w:ascii="Times New Roman" w:hAnsi="Times New Roman" w:cs="Times New Roman"/>
          <w:sz w:val="24"/>
          <w:szCs w:val="24"/>
        </w:rPr>
        <w:t>опираться на его семантическую характеристику и функциональные 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закладывая тем самым основы для прагматической синтетической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в области русского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Не менее важной в курсе обучения русскому языку является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формирования системности представлений учащихся о языковых явлениях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многофункциональности как грамматических, лексических, коммуникативных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эстетических феноменов. Такой подход способствует развитию у учащихся чувства языка,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потребности совершенствовать свою речь.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0D1A">
        <w:rPr>
          <w:rFonts w:ascii="Times New Roman" w:hAnsi="Times New Roman" w:cs="Times New Roman"/>
          <w:sz w:val="24"/>
          <w:szCs w:val="24"/>
        </w:rPr>
        <w:t>Актуальной проблемой для преподавания русского языка является проблема развития всех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видов речевой деятельности в их единстве и взаимосвязи. Важные стороны этой проблемы -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обучение восприятию текста и обучение связной письменной речи в курсе русского языка в 5-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8 классах.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Развитию чувства языка способствуют приѐмы редактирования текста, работа с синонимами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на разных языковых уровнях.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Используя современные методики, учителям необходимо добиваться того, чтобы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овладели основными функциональными стилями, типами и формами речи, 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коммуникации в современном мире. Особенно важным представляется решение вопроса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отборе коммуникативно значимых элементов содержания обучения русскому языку и о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пропорциональном увеличении их доли в обучении.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Формированию комплекса этих умений на основе работы с текстом необходимо уделять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серьѐзное внимание, используя методы внутрипредметной интеграции (например, изучая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явления синтаксиса, одновременно работать над синтаксической синонимией, обучать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приѐмам языкового сжатия текста; изучая лексику, обучать содержательному сжатию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текста). Обучение свѐртыванию и развѐртыванию информации небольшого объѐма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(конспектированию, реферированию, составлению планов и отзывов, подготовке докладов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 пр.) должно стать постоянным видом работы в основной школе.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С использованием этих же подходов следует решать также проблему повышения уровня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пунктуационной грамотности. При обучении синтаксису и пунктуации следует уделять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большее внимание формированию умения распознавать разнообразные синтаксические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структуры в живой речи, прежде всего в тексте, и применять полученные знания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практике, в продуктивной речевой деятельности. Необходимо добиваться осознанного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подхода учащихся к употреблению знаков препинания, формируя представления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функциях в письменной речи.Проблема повышения уровня практической грамотности на современном этапе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быть решена без формирования понимания школьниками мотивированности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правописных умений (морфемикой, словообразованием, лексикой и этимологией).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Проводя комплексную работу в этом направлении, необходимо использовать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коммуникативно-деятельностный и практико-ориентированный подходы к обучению,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позволяющие сделать процесс обучения активным и осознанным.Внедрять в работу по предмету занятия на элективных курсах,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расширению кругозора учащихся, углублению знаний по предмету. Они формируют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нравственные, гуманистические цели, развивают речь учащихся. Курсы – важнейшая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составляющая организации профильного обучения.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</w:t>
      </w:r>
      <w:r w:rsidRPr="00600D1A">
        <w:rPr>
          <w:rFonts w:ascii="Times New Roman" w:hAnsi="Times New Roman" w:cs="Times New Roman"/>
          <w:sz w:val="24"/>
          <w:szCs w:val="24"/>
        </w:rPr>
        <w:t xml:space="preserve"> учебном году учащимися городских школ были прослушаны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курсы: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«Практическая грамматика</w:t>
      </w:r>
      <w:r w:rsidRPr="00600D1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0D1A">
        <w:rPr>
          <w:rFonts w:ascii="Times New Roman" w:hAnsi="Times New Roman" w:cs="Times New Roman"/>
          <w:sz w:val="24"/>
          <w:szCs w:val="24"/>
        </w:rPr>
        <w:t>Постигаем основы грамотности»; «Секреты орфографии», «Практический 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речеведения», «Текст: анализ исходного текста и создание собственных высказываний.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Сочинение - рассуждение»; «Трудные вопросы орфографии»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Члены ГМО ведут большую внеклассную работу по предметам. Это творческие встречи,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литературные праздники, участие в различных конкурсах, предметные недели. В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работе учителя русского языка и литературы большое внимание уделяют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работе как со слабыми учениками, так и с учащимися, имеющими 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мотивации. 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2019-2020</w:t>
      </w:r>
      <w:r w:rsidRPr="00600D1A">
        <w:rPr>
          <w:rFonts w:ascii="Times New Roman" w:hAnsi="Times New Roman" w:cs="Times New Roman"/>
          <w:sz w:val="24"/>
          <w:szCs w:val="24"/>
        </w:rPr>
        <w:t xml:space="preserve"> учебного года ученики принимали участие в конкурсах,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школьных и городских олимпиадах по русскому языку и литературе, </w:t>
      </w:r>
      <w:r>
        <w:rPr>
          <w:rFonts w:ascii="Times New Roman" w:hAnsi="Times New Roman" w:cs="Times New Roman"/>
          <w:sz w:val="24"/>
          <w:szCs w:val="24"/>
        </w:rPr>
        <w:t xml:space="preserve">хотя надо отметить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снижение  заинтересованности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в ВОШ. В муниципальном этапе по русскому языку участвовали всего 100 школьников, и никто не смог набрать 50% баллов. Очень малое количество призовых мест.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716"/>
        <w:gridCol w:w="2164"/>
        <w:gridCol w:w="1884"/>
        <w:gridCol w:w="4581"/>
      </w:tblGrid>
      <w:tr w:rsidR="003D479F" w:rsidRPr="006B16A0" w:rsidTr="00A705C9">
        <w:tc>
          <w:tcPr>
            <w:tcW w:w="709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57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 (ФИО, ОУ)</w:t>
            </w:r>
          </w:p>
          <w:p w:rsidR="003D479F" w:rsidRPr="006B16A0" w:rsidRDefault="003D479F" w:rsidP="00A705C9">
            <w:pPr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2 место (ФИО, ОУ)</w:t>
            </w:r>
          </w:p>
        </w:tc>
        <w:tc>
          <w:tcPr>
            <w:tcW w:w="5330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3 место (ФИО, ОУ)</w:t>
            </w:r>
          </w:p>
        </w:tc>
      </w:tr>
      <w:tr w:rsidR="003D479F" w:rsidRPr="006B16A0" w:rsidTr="00A705C9">
        <w:trPr>
          <w:trHeight w:val="487"/>
        </w:trPr>
        <w:tc>
          <w:tcPr>
            <w:tcW w:w="709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7" w:type="dxa"/>
          </w:tcPr>
          <w:p w:rsidR="003D479F" w:rsidRPr="006B16A0" w:rsidRDefault="003D479F" w:rsidP="00A705C9">
            <w:pPr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479F" w:rsidRPr="006B16A0" w:rsidRDefault="003D479F" w:rsidP="00A705C9">
            <w:pPr>
              <w:snapToGrid w:val="0"/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3D479F" w:rsidRPr="006B16A0" w:rsidRDefault="003D479F" w:rsidP="00A705C9">
            <w:pPr>
              <w:snapToGrid w:val="0"/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Хрущева </w:t>
            </w:r>
            <w:proofErr w:type="gramStart"/>
            <w:r w:rsidRPr="006B16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Евгения  Сергеевна</w:t>
            </w:r>
            <w:proofErr w:type="gramEnd"/>
            <w:r w:rsidRPr="006B16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МАОУ №5 «Гимназия»</w:t>
            </w:r>
          </w:p>
        </w:tc>
      </w:tr>
      <w:tr w:rsidR="003D479F" w:rsidRPr="006B16A0" w:rsidTr="00A705C9">
        <w:tc>
          <w:tcPr>
            <w:tcW w:w="709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7" w:type="dxa"/>
          </w:tcPr>
          <w:p w:rsidR="003D479F" w:rsidRPr="006B16A0" w:rsidRDefault="003D479F" w:rsidP="00A705C9">
            <w:pPr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479F" w:rsidRPr="006B16A0" w:rsidRDefault="003D479F" w:rsidP="00A705C9">
            <w:pPr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3D479F" w:rsidRPr="006B16A0" w:rsidRDefault="003D479F" w:rsidP="00A705C9">
            <w:pPr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Данильченко Василина Васильевна</w:t>
            </w:r>
          </w:p>
        </w:tc>
      </w:tr>
      <w:tr w:rsidR="003D479F" w:rsidRPr="006B16A0" w:rsidTr="00A705C9">
        <w:trPr>
          <w:trHeight w:val="359"/>
        </w:trPr>
        <w:tc>
          <w:tcPr>
            <w:tcW w:w="709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7" w:type="dxa"/>
          </w:tcPr>
          <w:p w:rsidR="003D479F" w:rsidRPr="006B16A0" w:rsidRDefault="003D479F" w:rsidP="00A705C9">
            <w:pPr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479F" w:rsidRPr="006B16A0" w:rsidRDefault="003D479F" w:rsidP="00A705C9">
            <w:pPr>
              <w:snapToGrid w:val="0"/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3D479F" w:rsidRPr="006B16A0" w:rsidRDefault="003D479F" w:rsidP="00A705C9">
            <w:pPr>
              <w:snapToGrid w:val="0"/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79F" w:rsidRPr="006B16A0" w:rsidTr="00A705C9">
        <w:tc>
          <w:tcPr>
            <w:tcW w:w="709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3D479F" w:rsidRPr="006B16A0" w:rsidRDefault="003D479F" w:rsidP="00A705C9">
            <w:pPr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D479F" w:rsidRPr="006B16A0" w:rsidRDefault="003D479F" w:rsidP="00A705C9">
            <w:pPr>
              <w:snapToGrid w:val="0"/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</w:tcPr>
          <w:p w:rsidR="003D479F" w:rsidRPr="006B16A0" w:rsidRDefault="003D479F" w:rsidP="00A705C9">
            <w:pPr>
              <w:snapToGrid w:val="0"/>
              <w:spacing w:line="480" w:lineRule="auto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479F" w:rsidRPr="006B16A0" w:rsidTr="00A705C9">
        <w:tc>
          <w:tcPr>
            <w:tcW w:w="709" w:type="dxa"/>
          </w:tcPr>
          <w:p w:rsidR="003D479F" w:rsidRPr="006B16A0" w:rsidRDefault="003D479F" w:rsidP="00A705C9">
            <w:pPr>
              <w:snapToGrid w:val="0"/>
              <w:ind w:right="-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57" w:type="dxa"/>
          </w:tcPr>
          <w:p w:rsidR="003D479F" w:rsidRPr="006B16A0" w:rsidRDefault="003D479F" w:rsidP="00A705C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Федоришина Кристина</w:t>
            </w:r>
          </w:p>
          <w:p w:rsidR="003D479F" w:rsidRPr="006B16A0" w:rsidRDefault="003D479F" w:rsidP="00A705C9">
            <w:pPr>
              <w:ind w:right="-3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  <w:r w:rsidRPr="006B16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МАОУ№5 «Гимназия»</w:t>
            </w:r>
          </w:p>
        </w:tc>
        <w:tc>
          <w:tcPr>
            <w:tcW w:w="0" w:type="auto"/>
          </w:tcPr>
          <w:p w:rsidR="003D479F" w:rsidRPr="006B16A0" w:rsidRDefault="003D479F" w:rsidP="00A705C9">
            <w:pPr>
              <w:ind w:right="-10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Боховодинова  Робияхон</w:t>
            </w:r>
            <w:proofErr w:type="gramEnd"/>
          </w:p>
          <w:p w:rsidR="003D479F" w:rsidRPr="006B16A0" w:rsidRDefault="003D479F" w:rsidP="00A705C9">
            <w:pPr>
              <w:snapToGrid w:val="0"/>
              <w:ind w:right="-3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Абдисоломхоновна</w:t>
            </w:r>
          </w:p>
          <w:p w:rsidR="003D479F" w:rsidRPr="006B16A0" w:rsidRDefault="003D479F" w:rsidP="00A705C9">
            <w:pPr>
              <w:snapToGrid w:val="0"/>
              <w:ind w:right="-3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МБОУ «СОШ №6»</w:t>
            </w:r>
          </w:p>
        </w:tc>
        <w:tc>
          <w:tcPr>
            <w:tcW w:w="5330" w:type="dxa"/>
          </w:tcPr>
          <w:p w:rsidR="003D479F" w:rsidRPr="006B16A0" w:rsidRDefault="003D479F" w:rsidP="00A705C9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Овсепян Алек Робертович</w:t>
            </w:r>
          </w:p>
          <w:p w:rsidR="003D479F" w:rsidRPr="006B16A0" w:rsidRDefault="003D479F" w:rsidP="00A705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«СОШ № </w:t>
            </w:r>
            <w:proofErr w:type="gramStart"/>
            <w:r w:rsidRPr="006B16A0">
              <w:rPr>
                <w:rFonts w:ascii="Times New Roman" w:eastAsia="Calibri" w:hAnsi="Times New Roman" w:cs="Times New Roman"/>
                <w:sz w:val="20"/>
                <w:szCs w:val="20"/>
              </w:rPr>
              <w:t>1 »</w:t>
            </w:r>
            <w:proofErr w:type="gramEnd"/>
          </w:p>
        </w:tc>
      </w:tr>
    </w:tbl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меньше по сравнению с предыдущими олимпиадами стало количество участников по литературе в связи с нежеланием изучать большой объём художественный материал. </w:t>
      </w:r>
      <w:r w:rsidRPr="00600D1A">
        <w:rPr>
          <w:rFonts w:ascii="Times New Roman" w:hAnsi="Times New Roman" w:cs="Times New Roman"/>
          <w:sz w:val="24"/>
          <w:szCs w:val="24"/>
        </w:rPr>
        <w:t>Итоги олимпиад по русскому языку и литературе (региональный уровень) в 9-11-х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 xml:space="preserve">классах говорят о недостаточной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0D1A">
        <w:rPr>
          <w:rFonts w:ascii="Times New Roman" w:hAnsi="Times New Roman" w:cs="Times New Roman"/>
          <w:sz w:val="24"/>
          <w:szCs w:val="24"/>
        </w:rPr>
        <w:t>одготовленности учащихся и требуют дальнейшей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усиленной работы со стороны учителя и учеников. Учителям-предметникам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обратить пристальное внимание на подготовку учащихся к региональным олимпиадам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вести целенаправленную работу с конкретным учеником.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Обучающие в течении года участвовали в различных всероссийских и региональных сочинениях.</w:t>
      </w:r>
    </w:p>
    <w:p w:rsidR="003D479F" w:rsidRDefault="003D479F" w:rsidP="003D479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проводился всероссийский конкурс сочинений.</w:t>
      </w:r>
      <w:r w:rsidRPr="0008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Решено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региональный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 работу</w:t>
      </w:r>
      <w:r w:rsidRPr="00081861">
        <w:rPr>
          <w:sz w:val="24"/>
          <w:szCs w:val="24"/>
        </w:rPr>
        <w:t xml:space="preserve"> </w:t>
      </w:r>
      <w:r w:rsidRPr="00081861">
        <w:rPr>
          <w:rFonts w:ascii="Times New Roman" w:hAnsi="Times New Roman" w:cs="Times New Roman"/>
          <w:sz w:val="24"/>
          <w:szCs w:val="24"/>
        </w:rPr>
        <w:t>Ахмедова  Рената Махачиевича МАОУ»СОШ №9» (учитель Тузбакова Т.В.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Две работы учащихся МБОУ «СОШ № 4» и МБОУ «СОШ № 6» были направлены на участие в регион, также были проведены конкурсы сочинений на тему «Мой дед – герой» и «Письмо солдату».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проводились заседания ГМО согласно предложенной тематике. Коллеги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участн</w:t>
      </w:r>
      <w:r>
        <w:rPr>
          <w:rFonts w:ascii="Times New Roman" w:hAnsi="Times New Roman" w:cs="Times New Roman"/>
          <w:sz w:val="24"/>
          <w:szCs w:val="24"/>
        </w:rPr>
        <w:t>иками мастер-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классов,  вебинаров</w:t>
      </w:r>
      <w:proofErr w:type="gramEnd"/>
      <w:r w:rsidRPr="00600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600D1A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600D1A">
        <w:rPr>
          <w:rFonts w:ascii="Times New Roman" w:hAnsi="Times New Roman" w:cs="Times New Roman"/>
          <w:sz w:val="24"/>
          <w:szCs w:val="24"/>
        </w:rPr>
        <w:t xml:space="preserve"> будет продолжен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D1A">
        <w:rPr>
          <w:rFonts w:ascii="Times New Roman" w:hAnsi="Times New Roman" w:cs="Times New Roman"/>
          <w:sz w:val="24"/>
          <w:szCs w:val="24"/>
        </w:rPr>
        <w:t xml:space="preserve"> и дальше.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в этом учебном году обычная работа ГМО была нарушена из-за эпидемии. Многие школьные и городские мероприятия были отменены, в том числе посвящённые Дню Победы. Не смогли провести и последнее заседание ГМО в мае.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Проанализировав состояние работы методического объединения учителей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 литературы за 2015-2016 учебный год, можно сделать следующие выводы: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Работу учителей русского языка и литературы признать удовлетворительной.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0D1A">
        <w:rPr>
          <w:rFonts w:ascii="Times New Roman" w:hAnsi="Times New Roman" w:cs="Times New Roman"/>
          <w:sz w:val="24"/>
          <w:szCs w:val="24"/>
        </w:rPr>
        <w:t>Среди членов ГМО систематически проводится работа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квалификации педагогов.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Качество знаний учащихся и степень обученности находятся на хорошем уровне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требуют систематической работы и контроля.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Систематически организуются занятия спецкурсов, ведется внеклассная работа.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На недостаточном уровне находится работа методического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изучению, обобщению и распространению опыта учителей-предметников.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D1A">
        <w:rPr>
          <w:rFonts w:ascii="Times New Roman" w:hAnsi="Times New Roman" w:cs="Times New Roman"/>
          <w:sz w:val="24"/>
          <w:szCs w:val="24"/>
        </w:rPr>
        <w:t>Члены ГМО учителей русского языка и литературы понимают значимость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методической работы, принимают активное участие в жизни школы.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Задачи ГМО на 2020 -2021</w:t>
      </w:r>
      <w:r w:rsidRPr="00600D1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1. Постепенно внедрять в практику работы учителей современные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технологии, тем самым повышая качество преподавания и качество обученности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ученика.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2. Формировать культуру качественного использования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на уроке.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3. Повышать теоретическое, методическое,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сиональное мастерство учителей </w:t>
      </w:r>
      <w:r w:rsidRPr="00600D1A">
        <w:rPr>
          <w:rFonts w:ascii="Times New Roman" w:hAnsi="Times New Roman" w:cs="Times New Roman"/>
          <w:sz w:val="24"/>
          <w:szCs w:val="24"/>
        </w:rPr>
        <w:t>путем обмена опытом с коллегами других регионов.</w:t>
      </w:r>
    </w:p>
    <w:p w:rsidR="003D479F" w:rsidRPr="00600D1A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1A">
        <w:rPr>
          <w:rFonts w:ascii="Times New Roman" w:hAnsi="Times New Roman" w:cs="Times New Roman"/>
          <w:sz w:val="24"/>
          <w:szCs w:val="24"/>
        </w:rPr>
        <w:t>4. Совершенствовать систему раннего выявления и поддержки способных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одаренных детей через индивидуальную работу, дифференцированное 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D1A">
        <w:rPr>
          <w:rFonts w:ascii="Times New Roman" w:hAnsi="Times New Roman" w:cs="Times New Roman"/>
          <w:sz w:val="24"/>
          <w:szCs w:val="24"/>
        </w:rPr>
        <w:t>внеклассные мероприятия.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D1A">
        <w:rPr>
          <w:rFonts w:ascii="Times New Roman" w:hAnsi="Times New Roman" w:cs="Times New Roman"/>
          <w:sz w:val="24"/>
          <w:szCs w:val="24"/>
        </w:rPr>
        <w:t>. Продолжить организацию исследовательской деятельности учащихся.</w:t>
      </w: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9F" w:rsidRDefault="003D479F" w:rsidP="003D4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ГМО          Рыбакова Н.Г.</w:t>
      </w:r>
    </w:p>
    <w:p w:rsidR="00130F90" w:rsidRDefault="00130F90">
      <w:bookmarkStart w:id="0" w:name="_GoBack"/>
      <w:bookmarkEnd w:id="0"/>
    </w:p>
    <w:sectPr w:rsidR="001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F44"/>
    <w:multiLevelType w:val="hybridMultilevel"/>
    <w:tmpl w:val="3A4E3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82164"/>
    <w:multiLevelType w:val="hybridMultilevel"/>
    <w:tmpl w:val="52E2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D"/>
    <w:rsid w:val="00130F90"/>
    <w:rsid w:val="003D479F"/>
    <w:rsid w:val="004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41A8B-1F4C-41DE-AFF3-7D959335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9F"/>
    <w:pPr>
      <w:ind w:left="720"/>
      <w:contextualSpacing/>
    </w:pPr>
  </w:style>
  <w:style w:type="table" w:styleId="a4">
    <w:name w:val="Table Grid"/>
    <w:basedOn w:val="a1"/>
    <w:uiPriority w:val="39"/>
    <w:rsid w:val="003D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Фанига Елена Сергеевна</dc:creator>
  <cp:keywords/>
  <dc:description/>
  <cp:lastModifiedBy>Фанига Елена Сергеевна</cp:lastModifiedBy>
  <cp:revision>2</cp:revision>
  <dcterms:created xsi:type="dcterms:W3CDTF">2021-06-09T10:59:00Z</dcterms:created>
  <dcterms:modified xsi:type="dcterms:W3CDTF">2021-06-09T10:59:00Z</dcterms:modified>
</cp:coreProperties>
</file>